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1508E" w14:textId="0E5C4262" w:rsidR="00E475B6" w:rsidRDefault="00A13AA6" w:rsidP="00E475B6">
      <w:pPr>
        <w:pStyle w:val="NoSpacing"/>
      </w:pPr>
      <w:r w:rsidRPr="00D677EA">
        <w:rPr>
          <w:noProof/>
        </w:rPr>
        <w:drawing>
          <wp:inline distT="0" distB="0" distL="0" distR="0" wp14:anchorId="52D8B6FC" wp14:editId="7261007A">
            <wp:extent cx="5943600" cy="914400"/>
            <wp:effectExtent l="0" t="0" r="0" b="0"/>
            <wp:docPr id="1" name="Picture 1" descr="antet_murgescu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_murgescu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C2E5B" w14:textId="77777777" w:rsidR="00E475B6" w:rsidRPr="00590F34" w:rsidRDefault="00E475B6" w:rsidP="00E475B6">
      <w:pPr>
        <w:jc w:val="both"/>
        <w:rPr>
          <w:b/>
          <w:lang w:val="fr-FR"/>
        </w:rPr>
      </w:pPr>
      <w:r w:rsidRPr="00590F34">
        <w:rPr>
          <w:b/>
          <w:lang w:val="fr-FR"/>
        </w:rPr>
        <w:t>Serviciul Achizitii Publice, Administrativ</w:t>
      </w:r>
    </w:p>
    <w:p w14:paraId="2E6B1993" w14:textId="77777777" w:rsidR="00590F34" w:rsidRDefault="00E475B6" w:rsidP="00E475B6">
      <w:pPr>
        <w:jc w:val="both"/>
        <w:rPr>
          <w:rStyle w:val="text"/>
          <w:b/>
          <w:bCs/>
          <w:i/>
          <w:sz w:val="28"/>
          <w:szCs w:val="28"/>
        </w:rPr>
      </w:pPr>
      <w:r w:rsidRPr="00FB4A8C">
        <w:rPr>
          <w:b/>
          <w:bCs/>
          <w:i/>
          <w:sz w:val="28"/>
          <w:szCs w:val="28"/>
          <w:lang w:val="fr-FR"/>
        </w:rPr>
        <w:t>Nr.</w:t>
      </w:r>
      <w:r w:rsidRPr="00FB4A8C">
        <w:rPr>
          <w:rStyle w:val="Heading2Char"/>
          <w:sz w:val="28"/>
          <w:szCs w:val="28"/>
        </w:rPr>
        <w:t xml:space="preserve"> </w:t>
      </w:r>
      <w:r w:rsidR="000B3C45" w:rsidRPr="00FB4A8C">
        <w:rPr>
          <w:rStyle w:val="text"/>
          <w:b/>
          <w:bCs/>
          <w:i/>
          <w:sz w:val="28"/>
          <w:szCs w:val="28"/>
        </w:rPr>
        <w:t>înreg.</w:t>
      </w:r>
      <w:r w:rsidR="008E030E" w:rsidRPr="008E030E">
        <w:t xml:space="preserve"> </w:t>
      </w:r>
    </w:p>
    <w:p w14:paraId="5DC0DEF0" w14:textId="77777777" w:rsidR="00E475B6" w:rsidRPr="00FB4A8C" w:rsidRDefault="00590F34" w:rsidP="00E475B6">
      <w:pPr>
        <w:jc w:val="both"/>
        <w:rPr>
          <w:b/>
          <w:sz w:val="28"/>
          <w:szCs w:val="28"/>
          <w:lang w:val="fr-FR"/>
        </w:rPr>
      </w:pPr>
      <w:r>
        <w:rPr>
          <w:rStyle w:val="text"/>
          <w:b/>
          <w:bCs/>
          <w:i/>
          <w:sz w:val="28"/>
          <w:szCs w:val="28"/>
        </w:rPr>
        <w:tab/>
      </w:r>
      <w:r>
        <w:rPr>
          <w:rStyle w:val="text"/>
          <w:b/>
          <w:bCs/>
          <w:i/>
          <w:sz w:val="28"/>
          <w:szCs w:val="28"/>
        </w:rPr>
        <w:tab/>
      </w:r>
      <w:r>
        <w:rPr>
          <w:rStyle w:val="text"/>
          <w:b/>
          <w:bCs/>
          <w:i/>
          <w:sz w:val="28"/>
          <w:szCs w:val="28"/>
        </w:rPr>
        <w:tab/>
      </w:r>
      <w:r>
        <w:rPr>
          <w:rStyle w:val="text"/>
          <w:b/>
          <w:bCs/>
          <w:i/>
          <w:sz w:val="28"/>
          <w:szCs w:val="28"/>
        </w:rPr>
        <w:tab/>
      </w:r>
      <w:r w:rsidR="00676B8F">
        <w:rPr>
          <w:rStyle w:val="text"/>
          <w:b/>
          <w:bCs/>
          <w:i/>
          <w:sz w:val="28"/>
          <w:szCs w:val="28"/>
        </w:rPr>
        <w:tab/>
      </w:r>
      <w:r w:rsidR="00E475B6" w:rsidRPr="00FB4A8C">
        <w:rPr>
          <w:b/>
          <w:i/>
          <w:sz w:val="28"/>
          <w:szCs w:val="28"/>
          <w:lang w:val="fr-FR"/>
        </w:rPr>
        <w:tab/>
      </w:r>
      <w:r w:rsidR="00E475B6" w:rsidRPr="00FB4A8C">
        <w:rPr>
          <w:b/>
          <w:i/>
          <w:sz w:val="28"/>
          <w:szCs w:val="28"/>
          <w:lang w:val="fr-FR"/>
        </w:rPr>
        <w:tab/>
      </w:r>
      <w:r w:rsidR="00E475B6" w:rsidRPr="00FB4A8C">
        <w:rPr>
          <w:b/>
          <w:i/>
          <w:sz w:val="28"/>
          <w:szCs w:val="28"/>
          <w:lang w:val="fr-FR"/>
        </w:rPr>
        <w:tab/>
      </w:r>
      <w:r w:rsidR="000B3C45" w:rsidRPr="00FB4A8C">
        <w:rPr>
          <w:b/>
          <w:i/>
          <w:sz w:val="28"/>
          <w:szCs w:val="28"/>
          <w:lang w:val="fr-FR"/>
        </w:rPr>
        <w:tab/>
      </w:r>
      <w:r w:rsidR="00E475B6" w:rsidRPr="00FB4A8C">
        <w:rPr>
          <w:b/>
          <w:i/>
          <w:sz w:val="28"/>
          <w:szCs w:val="28"/>
          <w:lang w:val="fr-FR"/>
        </w:rPr>
        <w:tab/>
      </w:r>
      <w:r w:rsidR="00E475B6" w:rsidRPr="00FB4A8C">
        <w:rPr>
          <w:b/>
          <w:sz w:val="28"/>
          <w:szCs w:val="28"/>
          <w:lang w:val="fr-FR"/>
        </w:rPr>
        <w:t>Aprobat,</w:t>
      </w:r>
    </w:p>
    <w:p w14:paraId="4B35826A" w14:textId="77777777" w:rsidR="00E475B6" w:rsidRPr="00EF561B" w:rsidRDefault="00590F34" w:rsidP="00E475B6">
      <w:pPr>
        <w:jc w:val="both"/>
        <w:rPr>
          <w:b/>
          <w:sz w:val="28"/>
          <w:lang w:val="fr-FR"/>
        </w:rPr>
      </w:pPr>
      <w:r>
        <w:rPr>
          <w:b/>
          <w:sz w:val="28"/>
          <w:lang w:val="fr-FR"/>
        </w:rPr>
        <w:tab/>
      </w:r>
      <w:r>
        <w:rPr>
          <w:b/>
          <w:sz w:val="28"/>
          <w:lang w:val="fr-FR"/>
        </w:rPr>
        <w:tab/>
      </w:r>
      <w:r>
        <w:rPr>
          <w:b/>
          <w:sz w:val="28"/>
          <w:lang w:val="fr-FR"/>
        </w:rPr>
        <w:tab/>
      </w:r>
      <w:r>
        <w:rPr>
          <w:b/>
          <w:sz w:val="28"/>
          <w:lang w:val="fr-FR"/>
        </w:rPr>
        <w:tab/>
      </w:r>
      <w:r>
        <w:rPr>
          <w:b/>
          <w:sz w:val="28"/>
          <w:lang w:val="fr-FR"/>
        </w:rPr>
        <w:tab/>
      </w:r>
      <w:r>
        <w:rPr>
          <w:b/>
          <w:sz w:val="28"/>
          <w:lang w:val="fr-FR"/>
        </w:rPr>
        <w:tab/>
      </w:r>
      <w:r>
        <w:rPr>
          <w:b/>
          <w:sz w:val="28"/>
          <w:lang w:val="fr-FR"/>
        </w:rPr>
        <w:tab/>
      </w:r>
      <w:r>
        <w:rPr>
          <w:b/>
          <w:sz w:val="28"/>
          <w:lang w:val="fr-FR"/>
        </w:rPr>
        <w:tab/>
        <w:t xml:space="preserve">          </w:t>
      </w:r>
      <w:r>
        <w:rPr>
          <w:b/>
          <w:sz w:val="28"/>
          <w:lang w:val="fr-FR"/>
        </w:rPr>
        <w:tab/>
        <w:t xml:space="preserve">    </w:t>
      </w:r>
      <w:r w:rsidR="00E475B6" w:rsidRPr="00EF561B">
        <w:rPr>
          <w:b/>
          <w:sz w:val="28"/>
          <w:lang w:val="fr-FR"/>
        </w:rPr>
        <w:t>Director</w:t>
      </w:r>
      <w:r>
        <w:rPr>
          <w:b/>
          <w:sz w:val="28"/>
          <w:lang w:val="fr-FR"/>
        </w:rPr>
        <w:t xml:space="preserve"> </w:t>
      </w:r>
      <w:r w:rsidR="00E475B6">
        <w:rPr>
          <w:b/>
          <w:sz w:val="28"/>
          <w:lang w:val="fr-FR"/>
        </w:rPr>
        <w:t>Executiv</w:t>
      </w:r>
      <w:r w:rsidR="00E475B6" w:rsidRPr="00EF561B">
        <w:rPr>
          <w:b/>
          <w:sz w:val="28"/>
          <w:lang w:val="fr-FR"/>
        </w:rPr>
        <w:t>,</w:t>
      </w:r>
    </w:p>
    <w:p w14:paraId="5ED9058E" w14:textId="77777777" w:rsidR="00E475B6" w:rsidRPr="00326AFA" w:rsidRDefault="00E475B6" w:rsidP="00E475B6">
      <w:pPr>
        <w:jc w:val="both"/>
        <w:rPr>
          <w:i/>
          <w:sz w:val="28"/>
          <w:lang w:val="fr-FR"/>
        </w:rPr>
      </w:pPr>
      <w:r w:rsidRPr="00EF561B">
        <w:rPr>
          <w:b/>
          <w:sz w:val="28"/>
          <w:lang w:val="fr-FR"/>
        </w:rPr>
        <w:tab/>
      </w:r>
      <w:r w:rsidRPr="00EF561B">
        <w:rPr>
          <w:b/>
          <w:sz w:val="28"/>
          <w:lang w:val="fr-FR"/>
        </w:rPr>
        <w:tab/>
      </w:r>
      <w:r w:rsidRPr="00EF561B">
        <w:rPr>
          <w:b/>
          <w:sz w:val="28"/>
          <w:lang w:val="fr-FR"/>
        </w:rPr>
        <w:tab/>
      </w:r>
      <w:r w:rsidRPr="00EF561B">
        <w:rPr>
          <w:b/>
          <w:sz w:val="28"/>
          <w:lang w:val="fr-FR"/>
        </w:rPr>
        <w:tab/>
      </w:r>
      <w:r w:rsidRPr="00EF561B">
        <w:rPr>
          <w:b/>
          <w:sz w:val="28"/>
          <w:lang w:val="fr-FR"/>
        </w:rPr>
        <w:tab/>
      </w:r>
      <w:r w:rsidRPr="00EF561B">
        <w:rPr>
          <w:b/>
          <w:sz w:val="28"/>
          <w:lang w:val="fr-FR"/>
        </w:rPr>
        <w:tab/>
      </w:r>
      <w:r w:rsidRPr="00EF561B">
        <w:rPr>
          <w:b/>
          <w:sz w:val="28"/>
          <w:lang w:val="fr-FR"/>
        </w:rPr>
        <w:tab/>
      </w:r>
      <w:r w:rsidRPr="00EF561B">
        <w:rPr>
          <w:b/>
          <w:sz w:val="28"/>
          <w:lang w:val="fr-FR"/>
        </w:rPr>
        <w:tab/>
      </w:r>
      <w:r>
        <w:rPr>
          <w:b/>
          <w:sz w:val="28"/>
          <w:lang w:val="fr-FR"/>
        </w:rPr>
        <w:t xml:space="preserve">          </w:t>
      </w:r>
      <w:r>
        <w:rPr>
          <w:i/>
          <w:sz w:val="28"/>
          <w:lang w:val="fr-FR"/>
        </w:rPr>
        <w:t>Cristian Atanasie Duţ</w:t>
      </w:r>
      <w:r w:rsidRPr="00326AFA">
        <w:rPr>
          <w:i/>
          <w:sz w:val="28"/>
          <w:lang w:val="fr-FR"/>
        </w:rPr>
        <w:t>u</w:t>
      </w:r>
    </w:p>
    <w:p w14:paraId="46B70BC0" w14:textId="77777777" w:rsidR="008920AE" w:rsidRDefault="008920AE" w:rsidP="00D92390">
      <w:pPr>
        <w:pStyle w:val="NoSpacing"/>
        <w:jc w:val="both"/>
        <w:rPr>
          <w:rFonts w:ascii="Times New Roman" w:hAnsi="Times New Roman"/>
          <w:b/>
          <w:i/>
          <w:iCs/>
        </w:rPr>
      </w:pPr>
    </w:p>
    <w:p w14:paraId="774AA58E" w14:textId="77777777" w:rsidR="00E475B6" w:rsidRPr="00F45758" w:rsidRDefault="00E475B6" w:rsidP="00E475B6">
      <w:pPr>
        <w:pStyle w:val="NoSpacing"/>
        <w:ind w:firstLine="720"/>
        <w:rPr>
          <w:rFonts w:ascii="Times New Roman" w:hAnsi="Times New Roman"/>
          <w:b/>
          <w:sz w:val="28"/>
        </w:rPr>
      </w:pPr>
      <w:r w:rsidRPr="00F45758">
        <w:rPr>
          <w:rFonts w:ascii="Times New Roman" w:hAnsi="Times New Roman"/>
          <w:b/>
          <w:sz w:val="28"/>
        </w:rPr>
        <w:t>Avizat</w:t>
      </w:r>
    </w:p>
    <w:p w14:paraId="05BE2C81" w14:textId="77777777" w:rsidR="00E475B6" w:rsidRPr="00F45758" w:rsidRDefault="00E475B6" w:rsidP="00E475B6">
      <w:pPr>
        <w:pStyle w:val="NoSpacing"/>
        <w:rPr>
          <w:rFonts w:ascii="Times New Roman" w:hAnsi="Times New Roman"/>
          <w:b/>
          <w:sz w:val="28"/>
        </w:rPr>
      </w:pPr>
      <w:r w:rsidRPr="00F45758">
        <w:rPr>
          <w:rFonts w:ascii="Times New Roman" w:hAnsi="Times New Roman"/>
          <w:b/>
          <w:sz w:val="28"/>
        </w:rPr>
        <w:t>Director Executiv Adj.</w:t>
      </w:r>
    </w:p>
    <w:p w14:paraId="6BBE0456" w14:textId="77777777" w:rsidR="00E475B6" w:rsidRPr="00F45758" w:rsidRDefault="00E475B6" w:rsidP="00E475B6">
      <w:pPr>
        <w:pStyle w:val="NoSpacing"/>
        <w:rPr>
          <w:rFonts w:ascii="Times New Roman" w:hAnsi="Times New Roman"/>
          <w:b/>
          <w:sz w:val="32"/>
        </w:rPr>
      </w:pPr>
      <w:r w:rsidRPr="00F45758">
        <w:rPr>
          <w:rFonts w:ascii="Times New Roman" w:hAnsi="Times New Roman"/>
          <w:b/>
          <w:sz w:val="28"/>
        </w:rPr>
        <w:t xml:space="preserve">       </w:t>
      </w:r>
      <w:r w:rsidRPr="00F45758">
        <w:rPr>
          <w:rFonts w:ascii="Times New Roman" w:hAnsi="Times New Roman"/>
          <w:i/>
          <w:sz w:val="28"/>
        </w:rPr>
        <w:t>Anton Steiner</w:t>
      </w:r>
    </w:p>
    <w:p w14:paraId="73B94F46" w14:textId="77777777" w:rsidR="008920AE" w:rsidRDefault="008920AE" w:rsidP="00D9239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27233056" w14:textId="77777777" w:rsidR="008920AE" w:rsidRDefault="008920AE" w:rsidP="00D9239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0C02091E" w14:textId="77777777" w:rsidR="00E475B6" w:rsidRDefault="00E475B6" w:rsidP="00D9239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45248E61" w14:textId="77777777" w:rsidR="00E475B6" w:rsidRDefault="00E475B6" w:rsidP="00D9239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2676E7D8" w14:textId="77777777" w:rsidR="008920AE" w:rsidRDefault="008920AE" w:rsidP="00D92390">
      <w:pPr>
        <w:pStyle w:val="NoSpacing"/>
        <w:jc w:val="both"/>
        <w:rPr>
          <w:rFonts w:ascii="Times New Roman" w:hAnsi="Times New Roman"/>
        </w:rPr>
      </w:pPr>
    </w:p>
    <w:p w14:paraId="3AA923AF" w14:textId="77777777" w:rsidR="008920AE" w:rsidRDefault="008920AE" w:rsidP="00D92390">
      <w:pPr>
        <w:pStyle w:val="NoSpacing"/>
        <w:jc w:val="both"/>
        <w:rPr>
          <w:rFonts w:ascii="Times New Roman" w:hAnsi="Times New Roman"/>
        </w:rPr>
      </w:pPr>
    </w:p>
    <w:p w14:paraId="05CABEBA" w14:textId="77777777" w:rsidR="00590F34" w:rsidRDefault="00590F34" w:rsidP="00590F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920AE">
        <w:rPr>
          <w:rFonts w:ascii="Times New Roman" w:hAnsi="Times New Roman"/>
          <w:b/>
          <w:sz w:val="28"/>
          <w:szCs w:val="28"/>
        </w:rPr>
        <w:t>DOCUMENTAŢIE DE ACHIZIŢIE</w:t>
      </w:r>
    </w:p>
    <w:p w14:paraId="4E03AA5B" w14:textId="77777777" w:rsidR="00590F34" w:rsidRPr="008920AE" w:rsidRDefault="00590F34" w:rsidP="00590F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7DAB3527" w14:textId="77777777" w:rsidR="00590F34" w:rsidRPr="008920AE" w:rsidRDefault="00590F34" w:rsidP="00590F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920AE">
        <w:rPr>
          <w:rFonts w:ascii="Times New Roman" w:hAnsi="Times New Roman"/>
          <w:b/>
          <w:sz w:val="28"/>
          <w:szCs w:val="28"/>
        </w:rPr>
        <w:t>PENTRU ATRIBUIREA CONTRACTULUI DE</w:t>
      </w:r>
    </w:p>
    <w:p w14:paraId="2C23200A" w14:textId="77777777" w:rsidR="00DD7EF0" w:rsidRDefault="00DD7EF0" w:rsidP="00590F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FURNIZARE</w:t>
      </w:r>
    </w:p>
    <w:p w14:paraId="5A90F7AC" w14:textId="77777777" w:rsidR="003C3600" w:rsidRPr="00A76D1C" w:rsidRDefault="003C3600" w:rsidP="003C3600">
      <w:pPr>
        <w:jc w:val="center"/>
      </w:pPr>
      <w:r>
        <w:rPr>
          <w:b/>
          <w:sz w:val="28"/>
          <w:szCs w:val="28"/>
        </w:rPr>
        <w:t xml:space="preserve">Calculatoare </w:t>
      </w:r>
      <w:r w:rsidR="00104CBC" w:rsidRPr="00104CBC">
        <w:rPr>
          <w:b/>
          <w:sz w:val="28"/>
          <w:szCs w:val="28"/>
          <w:lang w:val="ro-RO"/>
        </w:rPr>
        <w:t xml:space="preserve">cod </w:t>
      </w:r>
      <w:r w:rsidR="00665210" w:rsidRPr="00C83E5C">
        <w:rPr>
          <w:b/>
          <w:sz w:val="28"/>
          <w:szCs w:val="28"/>
          <w:lang w:val="ro-RO"/>
        </w:rPr>
        <w:t xml:space="preserve">CPV </w:t>
      </w:r>
      <w:r w:rsidRPr="003C3600">
        <w:rPr>
          <w:b/>
          <w:bCs/>
          <w:sz w:val="28"/>
          <w:szCs w:val="28"/>
        </w:rPr>
        <w:t>30213300-8</w:t>
      </w:r>
    </w:p>
    <w:p w14:paraId="067A6BBD" w14:textId="77777777" w:rsidR="00665210" w:rsidRPr="00AC798B" w:rsidRDefault="00665210" w:rsidP="00665210">
      <w:pPr>
        <w:tabs>
          <w:tab w:val="left" w:pos="1485"/>
        </w:tabs>
        <w:jc w:val="center"/>
        <w:rPr>
          <w:b/>
          <w:sz w:val="28"/>
          <w:szCs w:val="28"/>
          <w:lang w:val="ro-RO"/>
        </w:rPr>
      </w:pPr>
    </w:p>
    <w:p w14:paraId="2183D481" w14:textId="77777777" w:rsidR="00104CBC" w:rsidRPr="00DD7EF0" w:rsidRDefault="00104CBC" w:rsidP="00DD7EF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597C1E19" w14:textId="77777777" w:rsidR="00590F34" w:rsidRDefault="00590F34" w:rsidP="00590F3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099B78A1" w14:textId="77777777" w:rsidR="00590F34" w:rsidRDefault="00590F34" w:rsidP="00590F3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2C6F8045" w14:textId="77777777" w:rsidR="00590F34" w:rsidRPr="008920AE" w:rsidRDefault="00590F34" w:rsidP="00590F3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920AE">
        <w:rPr>
          <w:rFonts w:ascii="Times New Roman" w:hAnsi="Times New Roman"/>
          <w:b/>
          <w:sz w:val="28"/>
          <w:szCs w:val="28"/>
          <w:u w:val="single"/>
        </w:rPr>
        <w:t>Modalitatea de achiziţie</w:t>
      </w:r>
      <w:r w:rsidRPr="008920AE">
        <w:rPr>
          <w:rFonts w:ascii="Times New Roman" w:hAnsi="Times New Roman"/>
          <w:b/>
          <w:sz w:val="28"/>
          <w:szCs w:val="28"/>
        </w:rPr>
        <w:t xml:space="preserve">: achiziţie (cumpărare) </w:t>
      </w:r>
      <w:r>
        <w:rPr>
          <w:rFonts w:ascii="Times New Roman" w:hAnsi="Times New Roman"/>
          <w:b/>
          <w:sz w:val="28"/>
          <w:szCs w:val="28"/>
        </w:rPr>
        <w:t xml:space="preserve">directă </w:t>
      </w:r>
    </w:p>
    <w:p w14:paraId="4C98B15B" w14:textId="77777777" w:rsidR="008920AE" w:rsidRDefault="008920AE" w:rsidP="00D92390">
      <w:pPr>
        <w:pStyle w:val="NoSpacing"/>
        <w:jc w:val="both"/>
        <w:rPr>
          <w:rFonts w:ascii="Times New Roman" w:hAnsi="Times New Roman"/>
        </w:rPr>
      </w:pPr>
    </w:p>
    <w:p w14:paraId="18D8C52E" w14:textId="77777777" w:rsidR="008920AE" w:rsidRDefault="008920AE" w:rsidP="00D92390">
      <w:pPr>
        <w:pStyle w:val="NoSpacing"/>
        <w:jc w:val="both"/>
        <w:rPr>
          <w:rFonts w:ascii="Times New Roman" w:hAnsi="Times New Roman"/>
        </w:rPr>
      </w:pPr>
    </w:p>
    <w:p w14:paraId="4F113660" w14:textId="77777777" w:rsidR="00F23E7C" w:rsidRDefault="00F23E7C" w:rsidP="00D92390">
      <w:pPr>
        <w:pStyle w:val="NoSpacing"/>
        <w:jc w:val="both"/>
        <w:rPr>
          <w:rFonts w:ascii="Times New Roman" w:hAnsi="Times New Roman"/>
        </w:rPr>
      </w:pPr>
    </w:p>
    <w:p w14:paraId="625FD159" w14:textId="77777777" w:rsidR="00707F55" w:rsidRPr="00F23E7C" w:rsidRDefault="00707F55" w:rsidP="000531A9">
      <w:pPr>
        <w:pStyle w:val="BodyText"/>
        <w:ind w:left="1416"/>
        <w:jc w:val="center"/>
      </w:pPr>
    </w:p>
    <w:p w14:paraId="10EF2052" w14:textId="77777777" w:rsidR="008920AE" w:rsidRDefault="008920AE" w:rsidP="00D92390">
      <w:pPr>
        <w:pStyle w:val="NoSpacing"/>
        <w:jc w:val="both"/>
        <w:rPr>
          <w:rFonts w:ascii="Times New Roman" w:hAnsi="Times New Roman"/>
        </w:rPr>
      </w:pPr>
    </w:p>
    <w:p w14:paraId="40B7AD3A" w14:textId="77777777" w:rsidR="008920AE" w:rsidRDefault="008920AE" w:rsidP="00D92390">
      <w:pPr>
        <w:pStyle w:val="NoSpacing"/>
        <w:jc w:val="both"/>
        <w:rPr>
          <w:rFonts w:ascii="Times New Roman" w:hAnsi="Times New Roman"/>
        </w:rPr>
      </w:pPr>
    </w:p>
    <w:p w14:paraId="617D4FD4" w14:textId="77777777" w:rsidR="008920AE" w:rsidRDefault="008920AE" w:rsidP="00D92390">
      <w:pPr>
        <w:pStyle w:val="NoSpacing"/>
        <w:jc w:val="both"/>
        <w:rPr>
          <w:rFonts w:ascii="Times New Roman" w:hAnsi="Times New Roman"/>
        </w:rPr>
      </w:pPr>
    </w:p>
    <w:p w14:paraId="1F6C55FA" w14:textId="77777777" w:rsidR="008920AE" w:rsidRDefault="008920AE" w:rsidP="00D92390">
      <w:pPr>
        <w:pStyle w:val="NoSpacing"/>
        <w:jc w:val="both"/>
        <w:rPr>
          <w:rFonts w:ascii="Times New Roman" w:hAnsi="Times New Roman"/>
        </w:rPr>
      </w:pPr>
    </w:p>
    <w:p w14:paraId="1A2B291F" w14:textId="77777777" w:rsidR="008920AE" w:rsidRDefault="008920AE" w:rsidP="00D92390">
      <w:pPr>
        <w:pStyle w:val="NoSpacing"/>
        <w:jc w:val="both"/>
        <w:rPr>
          <w:rFonts w:ascii="Times New Roman" w:hAnsi="Times New Roman"/>
        </w:rPr>
      </w:pPr>
    </w:p>
    <w:p w14:paraId="04D540D0" w14:textId="77777777" w:rsidR="008920AE" w:rsidRDefault="008920AE" w:rsidP="00D92390">
      <w:pPr>
        <w:pStyle w:val="NoSpacing"/>
        <w:jc w:val="both"/>
        <w:rPr>
          <w:rFonts w:ascii="Times New Roman" w:hAnsi="Times New Roman"/>
        </w:rPr>
      </w:pPr>
    </w:p>
    <w:p w14:paraId="04242809" w14:textId="77777777" w:rsidR="008920AE" w:rsidRDefault="008920AE" w:rsidP="00D92390">
      <w:pPr>
        <w:pStyle w:val="NoSpacing"/>
        <w:jc w:val="both"/>
        <w:rPr>
          <w:rFonts w:ascii="Times New Roman" w:hAnsi="Times New Roman"/>
        </w:rPr>
      </w:pPr>
    </w:p>
    <w:p w14:paraId="7A2084C8" w14:textId="77777777" w:rsidR="00F23E7C" w:rsidRDefault="00F23E7C" w:rsidP="00D92390">
      <w:pPr>
        <w:pStyle w:val="NoSpacing"/>
        <w:jc w:val="both"/>
        <w:rPr>
          <w:rFonts w:ascii="Times New Roman" w:hAnsi="Times New Roman"/>
        </w:rPr>
      </w:pPr>
    </w:p>
    <w:p w14:paraId="4C92F09B" w14:textId="77777777" w:rsidR="00F23E7C" w:rsidRDefault="00F23E7C" w:rsidP="00D92390">
      <w:pPr>
        <w:pStyle w:val="NoSpacing"/>
        <w:jc w:val="both"/>
        <w:rPr>
          <w:rFonts w:ascii="Times New Roman" w:hAnsi="Times New Roman"/>
        </w:rPr>
      </w:pPr>
    </w:p>
    <w:p w14:paraId="3C253F34" w14:textId="77777777" w:rsidR="004762A7" w:rsidRDefault="004762A7" w:rsidP="00D92390">
      <w:pPr>
        <w:pStyle w:val="NoSpacing"/>
        <w:jc w:val="both"/>
        <w:rPr>
          <w:rFonts w:ascii="Times New Roman" w:hAnsi="Times New Roman"/>
        </w:rPr>
      </w:pPr>
    </w:p>
    <w:p w14:paraId="7BF68002" w14:textId="77777777" w:rsidR="00C74BEE" w:rsidRDefault="00C74BEE" w:rsidP="00D92390">
      <w:pPr>
        <w:pStyle w:val="NoSpacing"/>
        <w:jc w:val="both"/>
        <w:rPr>
          <w:rFonts w:ascii="Times New Roman" w:hAnsi="Times New Roman"/>
        </w:rPr>
      </w:pPr>
    </w:p>
    <w:p w14:paraId="3A99CFED" w14:textId="77777777" w:rsidR="00C74BEE" w:rsidRDefault="00C74BEE" w:rsidP="00D92390">
      <w:pPr>
        <w:pStyle w:val="NoSpacing"/>
        <w:jc w:val="both"/>
        <w:rPr>
          <w:rFonts w:ascii="Times New Roman" w:hAnsi="Times New Roman"/>
        </w:rPr>
      </w:pPr>
    </w:p>
    <w:p w14:paraId="39CA9309" w14:textId="77777777" w:rsidR="00887773" w:rsidRDefault="00887773" w:rsidP="00D92390">
      <w:pPr>
        <w:pStyle w:val="NoSpacing"/>
        <w:jc w:val="both"/>
        <w:rPr>
          <w:rFonts w:ascii="Times New Roman" w:hAnsi="Times New Roman"/>
        </w:rPr>
      </w:pPr>
    </w:p>
    <w:p w14:paraId="2B77953D" w14:textId="77777777" w:rsidR="00590F34" w:rsidRPr="00F23E7C" w:rsidRDefault="00590F34" w:rsidP="00AC2F36">
      <w:pPr>
        <w:pStyle w:val="NoSpacing"/>
        <w:ind w:left="3600" w:firstLine="720"/>
        <w:jc w:val="center"/>
        <w:rPr>
          <w:rFonts w:ascii="Times New Roman" w:hAnsi="Times New Roman"/>
        </w:rPr>
      </w:pPr>
      <w:r w:rsidRPr="00F23E7C">
        <w:rPr>
          <w:rFonts w:ascii="Times New Roman" w:hAnsi="Times New Roman"/>
          <w:b/>
          <w:sz w:val="28"/>
          <w:szCs w:val="28"/>
        </w:rPr>
        <w:t>Întocmit</w:t>
      </w:r>
    </w:p>
    <w:p w14:paraId="25A51E40" w14:textId="77777777" w:rsidR="00590F34" w:rsidRPr="00AC2F36" w:rsidRDefault="00AC2F36" w:rsidP="00AC2F36">
      <w:pPr>
        <w:pStyle w:val="NoSpacing"/>
        <w:rPr>
          <w:rFonts w:ascii="Times New Roman" w:hAnsi="Times New Roman"/>
          <w:b/>
          <w:sz w:val="28"/>
          <w:szCs w:val="24"/>
          <w:lang w:val="ro-RO"/>
        </w:rPr>
      </w:pPr>
      <w:r>
        <w:rPr>
          <w:rFonts w:ascii="Times New Roman" w:hAnsi="Times New Roman"/>
          <w:b/>
          <w:sz w:val="28"/>
          <w:szCs w:val="24"/>
        </w:rPr>
        <w:t>Şef Serv</w:t>
      </w:r>
      <w:r w:rsidR="00590F34" w:rsidRPr="00F23E7C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Achiziţii Publice, Adm.</w: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  <w:t>Consilier Achizi</w:t>
      </w:r>
      <w:r>
        <w:rPr>
          <w:rFonts w:ascii="Times New Roman" w:hAnsi="Times New Roman"/>
          <w:b/>
          <w:sz w:val="28"/>
          <w:szCs w:val="24"/>
          <w:lang w:val="ro-RO"/>
        </w:rPr>
        <w:t>ții Publice</w:t>
      </w:r>
    </w:p>
    <w:p w14:paraId="4A8655F7" w14:textId="77777777" w:rsidR="00887773" w:rsidRPr="00590F34" w:rsidRDefault="00590F34" w:rsidP="00AC2F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90F34">
        <w:rPr>
          <w:rFonts w:ascii="Times New Roman" w:hAnsi="Times New Roman"/>
          <w:i/>
          <w:sz w:val="28"/>
          <w:szCs w:val="28"/>
        </w:rPr>
        <w:t>Lucian Mitroiu</w:t>
      </w:r>
      <w:r w:rsidR="00AC2F36">
        <w:rPr>
          <w:rFonts w:ascii="Times New Roman" w:hAnsi="Times New Roman"/>
          <w:i/>
          <w:sz w:val="28"/>
          <w:szCs w:val="28"/>
        </w:rPr>
        <w:tab/>
      </w:r>
      <w:r w:rsidR="00AC2F36">
        <w:rPr>
          <w:rFonts w:ascii="Times New Roman" w:hAnsi="Times New Roman"/>
          <w:i/>
          <w:sz w:val="28"/>
          <w:szCs w:val="28"/>
        </w:rPr>
        <w:tab/>
      </w:r>
      <w:r w:rsidR="00AC2F36">
        <w:rPr>
          <w:rFonts w:ascii="Times New Roman" w:hAnsi="Times New Roman"/>
          <w:i/>
          <w:sz w:val="28"/>
          <w:szCs w:val="28"/>
        </w:rPr>
        <w:tab/>
      </w:r>
      <w:r w:rsidR="00AC2F36">
        <w:rPr>
          <w:rFonts w:ascii="Times New Roman" w:hAnsi="Times New Roman"/>
          <w:i/>
          <w:sz w:val="28"/>
          <w:szCs w:val="28"/>
        </w:rPr>
        <w:tab/>
      </w:r>
      <w:r w:rsidR="00AC2F36">
        <w:rPr>
          <w:rFonts w:ascii="Times New Roman" w:hAnsi="Times New Roman"/>
          <w:i/>
          <w:sz w:val="28"/>
          <w:szCs w:val="28"/>
        </w:rPr>
        <w:tab/>
      </w:r>
      <w:r w:rsidR="00AC2F36">
        <w:rPr>
          <w:rFonts w:ascii="Times New Roman" w:hAnsi="Times New Roman"/>
          <w:i/>
          <w:sz w:val="28"/>
          <w:szCs w:val="28"/>
        </w:rPr>
        <w:tab/>
        <w:t>Laura Mihaela Brașoveanu</w:t>
      </w:r>
    </w:p>
    <w:p w14:paraId="1E9CC0F8" w14:textId="77777777" w:rsidR="00887773" w:rsidRDefault="00887773" w:rsidP="00D92390">
      <w:pPr>
        <w:pStyle w:val="NoSpacing"/>
        <w:jc w:val="both"/>
        <w:rPr>
          <w:rFonts w:ascii="Times New Roman" w:hAnsi="Times New Roman"/>
        </w:rPr>
      </w:pPr>
    </w:p>
    <w:p w14:paraId="7EA3B492" w14:textId="77777777" w:rsidR="00C74BEE" w:rsidRDefault="00C74BEE" w:rsidP="00D92390">
      <w:pPr>
        <w:pStyle w:val="NoSpacing"/>
        <w:jc w:val="both"/>
        <w:rPr>
          <w:rFonts w:ascii="Times New Roman" w:hAnsi="Times New Roman"/>
        </w:rPr>
      </w:pPr>
    </w:p>
    <w:p w14:paraId="69533401" w14:textId="77777777" w:rsidR="008E6D15" w:rsidRDefault="008E6D15" w:rsidP="00D92390">
      <w:pPr>
        <w:pStyle w:val="NoSpacing"/>
        <w:jc w:val="both"/>
        <w:rPr>
          <w:rFonts w:ascii="Times New Roman" w:hAnsi="Times New Roman"/>
        </w:rPr>
      </w:pPr>
    </w:p>
    <w:p w14:paraId="37FF0B04" w14:textId="77777777" w:rsidR="00590F34" w:rsidRDefault="00590F34" w:rsidP="00D92390">
      <w:pPr>
        <w:pStyle w:val="NoSpacing"/>
        <w:jc w:val="both"/>
        <w:rPr>
          <w:rFonts w:ascii="Times New Roman" w:hAnsi="Times New Roman"/>
        </w:rPr>
      </w:pPr>
    </w:p>
    <w:p w14:paraId="4E566D92" w14:textId="77777777" w:rsidR="00590F34" w:rsidRDefault="00590F34" w:rsidP="00D92390">
      <w:pPr>
        <w:pStyle w:val="NoSpacing"/>
        <w:jc w:val="both"/>
        <w:rPr>
          <w:rFonts w:ascii="Times New Roman" w:hAnsi="Times New Roman"/>
        </w:rPr>
      </w:pPr>
    </w:p>
    <w:p w14:paraId="64B66110" w14:textId="77777777" w:rsidR="00590F34" w:rsidRDefault="00590F34" w:rsidP="00D92390">
      <w:pPr>
        <w:pStyle w:val="NoSpacing"/>
        <w:jc w:val="both"/>
        <w:rPr>
          <w:rFonts w:ascii="Times New Roman" w:hAnsi="Times New Roman"/>
        </w:rPr>
      </w:pPr>
    </w:p>
    <w:p w14:paraId="43B699A6" w14:textId="77777777" w:rsidR="00590F34" w:rsidRPr="00D92390" w:rsidRDefault="00590F34" w:rsidP="00D92390">
      <w:pPr>
        <w:pStyle w:val="NoSpacing"/>
        <w:jc w:val="both"/>
        <w:rPr>
          <w:rFonts w:ascii="Times New Roman" w:hAnsi="Times New Roman"/>
        </w:rPr>
      </w:pPr>
    </w:p>
    <w:p w14:paraId="4F31524A" w14:textId="77777777" w:rsidR="00AC5793" w:rsidRDefault="00AC5793" w:rsidP="000B3C45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C63B0">
        <w:rPr>
          <w:rFonts w:ascii="Times New Roman" w:hAnsi="Times New Roman"/>
          <w:b/>
          <w:sz w:val="28"/>
          <w:szCs w:val="28"/>
        </w:rPr>
        <w:t>FIŞA DE DATE A ACHIZIŢIEI</w:t>
      </w:r>
    </w:p>
    <w:p w14:paraId="322ECAAF" w14:textId="77777777" w:rsidR="00F52169" w:rsidRDefault="00F52169" w:rsidP="00FB4A8C">
      <w:pPr>
        <w:pStyle w:val="NoSpacing"/>
        <w:ind w:left="1080"/>
        <w:rPr>
          <w:rFonts w:ascii="Times New Roman" w:hAnsi="Times New Roman"/>
          <w:b/>
          <w:sz w:val="28"/>
          <w:szCs w:val="28"/>
        </w:rPr>
      </w:pPr>
    </w:p>
    <w:p w14:paraId="48226155" w14:textId="77777777" w:rsidR="00AC5793" w:rsidRPr="00D92390" w:rsidRDefault="00AC5793" w:rsidP="00D9239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92390">
        <w:rPr>
          <w:rFonts w:ascii="Times New Roman" w:hAnsi="Times New Roman"/>
          <w:sz w:val="28"/>
          <w:szCs w:val="28"/>
        </w:rPr>
        <w:t xml:space="preserve">1. Autoritate contractantă: </w:t>
      </w:r>
      <w:r w:rsidR="008A41D2">
        <w:rPr>
          <w:rFonts w:ascii="Times New Roman" w:hAnsi="Times New Roman"/>
          <w:sz w:val="28"/>
          <w:szCs w:val="28"/>
        </w:rPr>
        <w:t>DIREC</w:t>
      </w:r>
      <w:r w:rsidR="008A41D2">
        <w:rPr>
          <w:rFonts w:ascii="Times New Roman" w:hAnsi="Times New Roman"/>
          <w:sz w:val="28"/>
          <w:szCs w:val="28"/>
          <w:lang w:val="ro-RO"/>
        </w:rPr>
        <w:t xml:space="preserve">ȚIA VENITURI BUGET LOCAL SECTOR 2 </w:t>
      </w:r>
      <w:r w:rsidRPr="00D92390">
        <w:rPr>
          <w:rFonts w:ascii="Times New Roman" w:hAnsi="Times New Roman"/>
          <w:sz w:val="28"/>
          <w:szCs w:val="28"/>
        </w:rPr>
        <w:t xml:space="preserve"> Bucureşti</w:t>
      </w:r>
    </w:p>
    <w:p w14:paraId="69FCD7D6" w14:textId="77777777" w:rsidR="00AC5793" w:rsidRPr="00D92390" w:rsidRDefault="00AC5793" w:rsidP="00D9239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92390">
        <w:rPr>
          <w:rFonts w:ascii="Times New Roman" w:hAnsi="Times New Roman"/>
          <w:sz w:val="28"/>
          <w:szCs w:val="28"/>
        </w:rPr>
        <w:t xml:space="preserve">2. Adresa: </w:t>
      </w:r>
      <w:r w:rsidR="008A41D2">
        <w:rPr>
          <w:rFonts w:ascii="Times New Roman" w:hAnsi="Times New Roman"/>
          <w:sz w:val="28"/>
          <w:szCs w:val="28"/>
        </w:rPr>
        <w:t>BD. GĂRII OBOR NR. 10</w:t>
      </w:r>
      <w:r w:rsidRPr="00D92390">
        <w:rPr>
          <w:rFonts w:ascii="Times New Roman" w:hAnsi="Times New Roman"/>
          <w:sz w:val="28"/>
          <w:szCs w:val="28"/>
        </w:rPr>
        <w:t>, SECTOR 2, BUCUREŞTI</w:t>
      </w:r>
    </w:p>
    <w:p w14:paraId="23F12468" w14:textId="77777777" w:rsidR="00AC5793" w:rsidRPr="00D92390" w:rsidRDefault="00E5343E" w:rsidP="00D923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3.Telefon: </w:t>
      </w:r>
      <w:r w:rsidR="00AC5793" w:rsidRPr="00D92390">
        <w:rPr>
          <w:rFonts w:ascii="Times New Roman" w:hAnsi="Times New Roman"/>
          <w:sz w:val="28"/>
          <w:szCs w:val="28"/>
        </w:rPr>
        <w:t xml:space="preserve">+40 (0) 21 </w:t>
      </w:r>
      <w:r>
        <w:rPr>
          <w:rFonts w:ascii="Times New Roman" w:hAnsi="Times New Roman"/>
          <w:sz w:val="28"/>
          <w:szCs w:val="28"/>
        </w:rPr>
        <w:t>250.99.97</w:t>
      </w:r>
    </w:p>
    <w:p w14:paraId="750E6053" w14:textId="77777777" w:rsidR="00AC5793" w:rsidRPr="00D92390" w:rsidRDefault="00E5343E" w:rsidP="00D923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Fax: : +40 (0) 21 2509997</w:t>
      </w:r>
    </w:p>
    <w:p w14:paraId="43925959" w14:textId="77777777" w:rsidR="00AC5793" w:rsidRPr="00D92390" w:rsidRDefault="00AC5793" w:rsidP="00D9239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92390">
        <w:rPr>
          <w:rFonts w:ascii="Times New Roman" w:hAnsi="Times New Roman"/>
          <w:sz w:val="28"/>
          <w:szCs w:val="28"/>
        </w:rPr>
        <w:t xml:space="preserve">5. Adresa/ele de internet: </w:t>
      </w:r>
      <w:r w:rsidR="00590F34">
        <w:rPr>
          <w:rFonts w:ascii="Times New Roman" w:hAnsi="Times New Roman"/>
          <w:sz w:val="28"/>
          <w:szCs w:val="28"/>
        </w:rPr>
        <w:t>https://</w:t>
      </w:r>
      <w:r w:rsidRPr="00D92390">
        <w:rPr>
          <w:rFonts w:ascii="Times New Roman" w:hAnsi="Times New Roman"/>
          <w:sz w:val="28"/>
          <w:szCs w:val="28"/>
        </w:rPr>
        <w:t>www.</w:t>
      </w:r>
      <w:r w:rsidR="00E5343E">
        <w:rPr>
          <w:rFonts w:ascii="Times New Roman" w:hAnsi="Times New Roman"/>
          <w:sz w:val="28"/>
          <w:szCs w:val="28"/>
        </w:rPr>
        <w:t>impozitelocale2.ro</w:t>
      </w:r>
      <w:r w:rsidRPr="00D92390">
        <w:rPr>
          <w:rFonts w:ascii="Times New Roman" w:hAnsi="Times New Roman"/>
          <w:sz w:val="28"/>
          <w:szCs w:val="28"/>
        </w:rPr>
        <w:t xml:space="preserve"> - rubrica achiziţii publice</w:t>
      </w:r>
      <w:r w:rsidR="00104CBC">
        <w:rPr>
          <w:rFonts w:ascii="Times New Roman" w:hAnsi="Times New Roman"/>
          <w:sz w:val="28"/>
          <w:szCs w:val="28"/>
        </w:rPr>
        <w:t xml:space="preserve"> - PRODUSE</w:t>
      </w:r>
    </w:p>
    <w:p w14:paraId="607A7549" w14:textId="77777777" w:rsidR="00590F34" w:rsidRPr="002F5BB5" w:rsidRDefault="00AC5793" w:rsidP="00C74BEE">
      <w:pPr>
        <w:jc w:val="both"/>
        <w:rPr>
          <w:b/>
          <w:bCs/>
          <w:sz w:val="28"/>
          <w:szCs w:val="28"/>
          <w:lang w:val="ro-RO"/>
        </w:rPr>
      </w:pPr>
      <w:r w:rsidRPr="00D92390">
        <w:rPr>
          <w:sz w:val="28"/>
          <w:szCs w:val="28"/>
        </w:rPr>
        <w:t xml:space="preserve">6. Obiectul contractului: </w:t>
      </w:r>
      <w:r w:rsidR="00C74BEE" w:rsidRPr="00C74BEE">
        <w:rPr>
          <w:noProof/>
          <w:sz w:val="28"/>
          <w:szCs w:val="28"/>
          <w:lang w:val="it-IT"/>
        </w:rPr>
        <w:t xml:space="preserve">- </w:t>
      </w:r>
      <w:r w:rsidR="00104CBC">
        <w:rPr>
          <w:sz w:val="28"/>
          <w:szCs w:val="28"/>
        </w:rPr>
        <w:t xml:space="preserve">Furnizare </w:t>
      </w:r>
      <w:r w:rsidR="003C3600">
        <w:rPr>
          <w:sz w:val="28"/>
          <w:szCs w:val="28"/>
        </w:rPr>
        <w:t>calculatoare</w:t>
      </w:r>
    </w:p>
    <w:p w14:paraId="54F25613" w14:textId="77777777" w:rsidR="00B4221E" w:rsidRPr="003C3600" w:rsidRDefault="00AC5793" w:rsidP="008E6D15">
      <w:pPr>
        <w:jc w:val="both"/>
      </w:pPr>
      <w:r w:rsidRPr="00D92390">
        <w:rPr>
          <w:sz w:val="28"/>
          <w:szCs w:val="28"/>
        </w:rPr>
        <w:t xml:space="preserve">7. </w:t>
      </w:r>
      <w:r w:rsidR="00104CBC">
        <w:rPr>
          <w:sz w:val="28"/>
          <w:szCs w:val="28"/>
        </w:rPr>
        <w:t>Cod CPV:</w:t>
      </w:r>
      <w:r w:rsidR="00844C87" w:rsidRPr="00844C87">
        <w:t xml:space="preserve"> </w:t>
      </w:r>
      <w:r w:rsidR="003C3600" w:rsidRPr="003C3600">
        <w:rPr>
          <w:b/>
          <w:bCs/>
          <w:sz w:val="28"/>
          <w:szCs w:val="28"/>
        </w:rPr>
        <w:t>30213300-8</w:t>
      </w:r>
      <w:r w:rsidR="00B4221E" w:rsidRPr="00B4221E">
        <w:rPr>
          <w:b/>
          <w:noProof/>
          <w:sz w:val="28"/>
          <w:szCs w:val="28"/>
          <w:lang w:val="ro-RO"/>
        </w:rPr>
        <w:t xml:space="preserve">- </w:t>
      </w:r>
      <w:r w:rsidR="003C3600">
        <w:rPr>
          <w:b/>
          <w:noProof/>
          <w:sz w:val="28"/>
          <w:szCs w:val="28"/>
          <w:lang w:val="ro-RO"/>
        </w:rPr>
        <w:t>Calculatoare</w:t>
      </w:r>
    </w:p>
    <w:p w14:paraId="6FDCE799" w14:textId="77777777" w:rsidR="00AC5793" w:rsidRPr="00D92390" w:rsidRDefault="00AC5793" w:rsidP="008E6D15">
      <w:pPr>
        <w:jc w:val="both"/>
        <w:rPr>
          <w:sz w:val="28"/>
          <w:szCs w:val="28"/>
        </w:rPr>
      </w:pPr>
      <w:r w:rsidRPr="00D92390">
        <w:rPr>
          <w:sz w:val="28"/>
          <w:szCs w:val="28"/>
        </w:rPr>
        <w:t>8. Sursa de finanţare: Achiziţia este finanţată din bugetul local</w:t>
      </w:r>
    </w:p>
    <w:p w14:paraId="08ADCA7A" w14:textId="77777777" w:rsidR="00AC5793" w:rsidRDefault="00AC5793" w:rsidP="00D9239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92390">
        <w:rPr>
          <w:rFonts w:ascii="Times New Roman" w:hAnsi="Times New Roman"/>
          <w:sz w:val="28"/>
          <w:szCs w:val="28"/>
        </w:rPr>
        <w:t xml:space="preserve">8a. 1)Valoarea estimată </w:t>
      </w:r>
      <w:r w:rsidR="00B4221E">
        <w:rPr>
          <w:rFonts w:ascii="Times New Roman" w:hAnsi="Times New Roman"/>
          <w:sz w:val="28"/>
          <w:szCs w:val="28"/>
        </w:rPr>
        <w:t xml:space="preserve">totală </w:t>
      </w:r>
      <w:r w:rsidRPr="00D92390">
        <w:rPr>
          <w:rFonts w:ascii="Times New Roman" w:hAnsi="Times New Roman"/>
          <w:sz w:val="28"/>
          <w:szCs w:val="28"/>
        </w:rPr>
        <w:t xml:space="preserve">pentru </w:t>
      </w:r>
      <w:r w:rsidR="00104CBC">
        <w:rPr>
          <w:rFonts w:ascii="Times New Roman" w:hAnsi="Times New Roman"/>
          <w:sz w:val="28"/>
          <w:szCs w:val="28"/>
        </w:rPr>
        <w:t xml:space="preserve">furnizarea </w:t>
      </w:r>
      <w:r w:rsidR="000121A9">
        <w:rPr>
          <w:rFonts w:ascii="Times New Roman" w:hAnsi="Times New Roman"/>
          <w:sz w:val="28"/>
          <w:szCs w:val="28"/>
        </w:rPr>
        <w:t>calculatoarelor</w:t>
      </w:r>
      <w:r w:rsidRPr="00D92390">
        <w:rPr>
          <w:rFonts w:ascii="Times New Roman" w:hAnsi="Times New Roman"/>
          <w:sz w:val="28"/>
          <w:szCs w:val="28"/>
        </w:rPr>
        <w:t>:</w:t>
      </w:r>
      <w:r w:rsidR="003C3600">
        <w:rPr>
          <w:rFonts w:ascii="Times New Roman" w:hAnsi="Times New Roman"/>
          <w:sz w:val="28"/>
          <w:szCs w:val="28"/>
        </w:rPr>
        <w:t xml:space="preserve"> 50000 l</w:t>
      </w:r>
      <w:r w:rsidR="00A54255">
        <w:rPr>
          <w:rFonts w:ascii="Times New Roman" w:hAnsi="Times New Roman"/>
          <w:sz w:val="28"/>
          <w:szCs w:val="28"/>
        </w:rPr>
        <w:t>ei</w:t>
      </w:r>
      <w:r w:rsidRPr="00D92390">
        <w:rPr>
          <w:rFonts w:ascii="Times New Roman" w:hAnsi="Times New Roman"/>
          <w:sz w:val="28"/>
          <w:szCs w:val="28"/>
        </w:rPr>
        <w:t xml:space="preserve">, </w:t>
      </w:r>
      <w:r w:rsidR="0063156A">
        <w:rPr>
          <w:rFonts w:ascii="Times New Roman" w:hAnsi="Times New Roman"/>
          <w:sz w:val="28"/>
          <w:szCs w:val="28"/>
        </w:rPr>
        <w:t xml:space="preserve">cu </w:t>
      </w:r>
      <w:r w:rsidRPr="00D92390">
        <w:rPr>
          <w:rFonts w:ascii="Times New Roman" w:hAnsi="Times New Roman"/>
          <w:sz w:val="28"/>
          <w:szCs w:val="28"/>
        </w:rPr>
        <w:t>TVA.</w:t>
      </w:r>
      <w:r w:rsidR="00DC718E">
        <w:rPr>
          <w:rFonts w:ascii="Times New Roman" w:hAnsi="Times New Roman"/>
          <w:sz w:val="28"/>
          <w:szCs w:val="28"/>
        </w:rPr>
        <w:t xml:space="preserve"> Detaliate astfel:</w:t>
      </w:r>
    </w:p>
    <w:p w14:paraId="0E3D6165" w14:textId="77777777" w:rsidR="00AE310D" w:rsidRPr="00827556" w:rsidRDefault="0082382B" w:rsidP="00AE310D">
      <w:pPr>
        <w:pStyle w:val="NoSpacing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Calculatoare</w:t>
      </w:r>
      <w:r w:rsidR="00AE310D" w:rsidRPr="00AE310D">
        <w:rPr>
          <w:rFonts w:ascii="Times New Roman" w:eastAsia="Times New Roman" w:hAnsi="Times New Roman"/>
          <w:sz w:val="28"/>
          <w:szCs w:val="28"/>
        </w:rPr>
        <w:tab/>
      </w:r>
      <w:r w:rsidR="00886F2A" w:rsidRPr="00886F2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86F2A" w:rsidRPr="00E70880">
        <w:rPr>
          <w:rFonts w:ascii="Times New Roman" w:hAnsi="Times New Roman"/>
          <w:b/>
          <w:sz w:val="28"/>
          <w:szCs w:val="28"/>
          <w:lang w:val="ro-RO"/>
        </w:rPr>
        <w:t>model Acer Veriton All in one</w:t>
      </w:r>
      <w:r w:rsidR="00AC2F36">
        <w:rPr>
          <w:rFonts w:ascii="Times New Roman" w:eastAsia="Times New Roman" w:hAnsi="Times New Roman"/>
          <w:sz w:val="28"/>
          <w:szCs w:val="28"/>
        </w:rPr>
        <w:tab/>
      </w:r>
      <w:r w:rsidR="000121A9">
        <w:rPr>
          <w:rFonts w:ascii="Times New Roman" w:eastAsia="Times New Roman" w:hAnsi="Times New Roman"/>
          <w:sz w:val="28"/>
          <w:szCs w:val="28"/>
        </w:rPr>
        <w:t xml:space="preserve">– 10 </w:t>
      </w:r>
      <w:r w:rsidR="00AC2F36">
        <w:rPr>
          <w:rFonts w:ascii="Times New Roman" w:eastAsia="Times New Roman" w:hAnsi="Times New Roman"/>
          <w:sz w:val="28"/>
          <w:szCs w:val="28"/>
        </w:rPr>
        <w:t>buc</w:t>
      </w:r>
      <w:r w:rsidR="000121A9">
        <w:rPr>
          <w:rFonts w:ascii="Times New Roman" w:eastAsia="Times New Roman" w:hAnsi="Times New Roman"/>
          <w:sz w:val="28"/>
          <w:szCs w:val="28"/>
        </w:rPr>
        <w:t>,</w:t>
      </w:r>
      <w:r w:rsidR="00AC2F36">
        <w:rPr>
          <w:rFonts w:ascii="Times New Roman" w:eastAsia="Times New Roman" w:hAnsi="Times New Roman"/>
          <w:sz w:val="28"/>
          <w:szCs w:val="28"/>
        </w:rPr>
        <w:t xml:space="preserve"> </w:t>
      </w:r>
      <w:r w:rsidR="00AE310D">
        <w:rPr>
          <w:rFonts w:ascii="Times New Roman" w:eastAsia="Times New Roman" w:hAnsi="Times New Roman"/>
          <w:sz w:val="28"/>
          <w:szCs w:val="28"/>
        </w:rPr>
        <w:t>pre</w:t>
      </w:r>
      <w:r w:rsidR="00AC2F36">
        <w:rPr>
          <w:rFonts w:ascii="Times New Roman" w:eastAsia="Times New Roman" w:hAnsi="Times New Roman"/>
          <w:sz w:val="28"/>
          <w:szCs w:val="28"/>
        </w:rPr>
        <w:t xml:space="preserve">ț </w:t>
      </w:r>
      <w:r w:rsidR="000121A9">
        <w:rPr>
          <w:rFonts w:ascii="Times New Roman" w:eastAsia="Times New Roman" w:hAnsi="Times New Roman"/>
          <w:sz w:val="28"/>
          <w:szCs w:val="28"/>
        </w:rPr>
        <w:t xml:space="preserve">estimat </w:t>
      </w:r>
      <w:r>
        <w:rPr>
          <w:rFonts w:ascii="Times New Roman" w:eastAsia="Times New Roman" w:hAnsi="Times New Roman"/>
          <w:sz w:val="28"/>
          <w:szCs w:val="28"/>
        </w:rPr>
        <w:t>50</w:t>
      </w:r>
      <w:r w:rsidR="000121A9">
        <w:rPr>
          <w:rFonts w:ascii="Times New Roman" w:eastAsia="Times New Roman" w:hAnsi="Times New Roman"/>
          <w:sz w:val="28"/>
          <w:szCs w:val="28"/>
        </w:rPr>
        <w:t>00/buc</w:t>
      </w:r>
      <w:r w:rsidR="00AE310D">
        <w:rPr>
          <w:rFonts w:ascii="Times New Roman" w:eastAsia="Times New Roman" w:hAnsi="Times New Roman"/>
          <w:sz w:val="28"/>
          <w:szCs w:val="28"/>
        </w:rPr>
        <w:t xml:space="preserve"> lei</w:t>
      </w:r>
    </w:p>
    <w:p w14:paraId="63CE2692" w14:textId="77777777" w:rsidR="00104CBC" w:rsidRDefault="00AE310D" w:rsidP="00AE310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</w:t>
      </w:r>
      <w:r w:rsidR="00AC5793" w:rsidRPr="00D92390">
        <w:rPr>
          <w:rFonts w:ascii="Times New Roman" w:hAnsi="Times New Roman"/>
          <w:sz w:val="28"/>
          <w:szCs w:val="28"/>
        </w:rPr>
        <w:t>. Durata contr</w:t>
      </w:r>
      <w:r w:rsidR="00C74BEE">
        <w:rPr>
          <w:rFonts w:ascii="Times New Roman" w:hAnsi="Times New Roman"/>
          <w:sz w:val="28"/>
          <w:szCs w:val="28"/>
        </w:rPr>
        <w:t xml:space="preserve">actului de achiziţie publică: </w:t>
      </w:r>
      <w:r w:rsidR="00E20CE2">
        <w:rPr>
          <w:rFonts w:ascii="Times New Roman" w:hAnsi="Times New Roman"/>
          <w:sz w:val="28"/>
          <w:szCs w:val="28"/>
        </w:rPr>
        <w:t>30</w:t>
      </w:r>
      <w:r w:rsidR="00104CBC">
        <w:rPr>
          <w:rFonts w:ascii="Times New Roman" w:hAnsi="Times New Roman"/>
          <w:sz w:val="28"/>
          <w:szCs w:val="28"/>
        </w:rPr>
        <w:t xml:space="preserve"> zile</w:t>
      </w:r>
    </w:p>
    <w:p w14:paraId="76AAA8CB" w14:textId="77777777" w:rsidR="00AC5793" w:rsidRPr="00D92390" w:rsidRDefault="00AC5793" w:rsidP="00D9239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92390">
        <w:rPr>
          <w:rFonts w:ascii="Times New Roman" w:hAnsi="Times New Roman"/>
          <w:sz w:val="28"/>
          <w:szCs w:val="28"/>
        </w:rPr>
        <w:t>10.Mijloace de comunicare:</w:t>
      </w:r>
    </w:p>
    <w:p w14:paraId="0C1A7A52" w14:textId="77777777" w:rsidR="00AC5793" w:rsidRPr="00D92390" w:rsidRDefault="00AC5793" w:rsidP="00D9239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92390">
        <w:rPr>
          <w:rFonts w:ascii="Times New Roman" w:hAnsi="Times New Roman"/>
          <w:sz w:val="28"/>
          <w:szCs w:val="28"/>
        </w:rPr>
        <w:t xml:space="preserve">Orice clarificare solicitată de operatorii economici se poate </w:t>
      </w:r>
      <w:r w:rsidR="00A93E2A">
        <w:rPr>
          <w:rFonts w:ascii="Times New Roman" w:hAnsi="Times New Roman"/>
          <w:sz w:val="28"/>
          <w:szCs w:val="28"/>
        </w:rPr>
        <w:t xml:space="preserve">solicita în scris, la fax </w:t>
      </w:r>
      <w:r w:rsidRPr="00D92390">
        <w:rPr>
          <w:rFonts w:ascii="Times New Roman" w:hAnsi="Times New Roman"/>
          <w:sz w:val="28"/>
          <w:szCs w:val="28"/>
        </w:rPr>
        <w:t>nr. 021.</w:t>
      </w:r>
      <w:r w:rsidR="00EF62F1">
        <w:rPr>
          <w:rFonts w:ascii="Times New Roman" w:hAnsi="Times New Roman"/>
          <w:sz w:val="28"/>
          <w:szCs w:val="28"/>
        </w:rPr>
        <w:t>250.99.97</w:t>
      </w:r>
      <w:r w:rsidRPr="00D92390">
        <w:rPr>
          <w:rFonts w:ascii="Times New Roman" w:hAnsi="Times New Roman"/>
          <w:sz w:val="28"/>
          <w:szCs w:val="28"/>
        </w:rPr>
        <w:t>, iar răspunsurile autorităţii contractante v</w:t>
      </w:r>
      <w:r w:rsidR="00EF62F1">
        <w:rPr>
          <w:rFonts w:ascii="Times New Roman" w:hAnsi="Times New Roman"/>
          <w:sz w:val="28"/>
          <w:szCs w:val="28"/>
        </w:rPr>
        <w:t xml:space="preserve">or fi transmise prin fax la nr. </w:t>
      </w:r>
      <w:r w:rsidR="00DC718E">
        <w:rPr>
          <w:rFonts w:ascii="Times New Roman" w:hAnsi="Times New Roman"/>
          <w:sz w:val="28"/>
          <w:szCs w:val="28"/>
        </w:rPr>
        <w:t xml:space="preserve">indicat în solicitare, iar pe email la adresa </w:t>
      </w:r>
      <w:hyperlink r:id="rId6" w:history="1">
        <w:r w:rsidR="00DC718E" w:rsidRPr="0029364A">
          <w:rPr>
            <w:rStyle w:val="Hyperlink"/>
            <w:rFonts w:ascii="Times New Roman" w:hAnsi="Times New Roman"/>
            <w:sz w:val="28"/>
            <w:szCs w:val="28"/>
            <w:u w:val="none"/>
          </w:rPr>
          <w:t>achizitii.publice@impozitelocale2.ro</w:t>
        </w:r>
      </w:hyperlink>
      <w:r w:rsidR="00DC718E">
        <w:rPr>
          <w:rFonts w:ascii="Times New Roman" w:hAnsi="Times New Roman"/>
          <w:sz w:val="28"/>
          <w:szCs w:val="28"/>
        </w:rPr>
        <w:t xml:space="preserve"> confirmate de primire.</w:t>
      </w:r>
    </w:p>
    <w:p w14:paraId="6ED357F4" w14:textId="77777777" w:rsidR="00AC5793" w:rsidRPr="00D92390" w:rsidRDefault="00AC5793" w:rsidP="00D9239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92390">
        <w:rPr>
          <w:rFonts w:ascii="Times New Roman" w:hAnsi="Times New Roman"/>
          <w:sz w:val="28"/>
          <w:szCs w:val="28"/>
        </w:rPr>
        <w:t xml:space="preserve">11. Modalitatea de achiziţie: Achiziţie </w:t>
      </w:r>
      <w:r w:rsidR="008E6D15">
        <w:rPr>
          <w:rFonts w:ascii="Times New Roman" w:hAnsi="Times New Roman"/>
          <w:sz w:val="28"/>
          <w:szCs w:val="28"/>
        </w:rPr>
        <w:t>directă</w:t>
      </w:r>
    </w:p>
    <w:p w14:paraId="3CE22660" w14:textId="77777777" w:rsidR="00AC5793" w:rsidRPr="00D92390" w:rsidRDefault="00AC2F36" w:rsidP="00D9239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AC5793" w:rsidRPr="00D92390">
        <w:rPr>
          <w:rFonts w:ascii="Times New Roman" w:hAnsi="Times New Roman"/>
          <w:sz w:val="28"/>
          <w:szCs w:val="28"/>
        </w:rPr>
        <w:t>. Propunere tehnică – Mod de prezentare</w:t>
      </w:r>
    </w:p>
    <w:p w14:paraId="4AE6F8BB" w14:textId="77777777" w:rsidR="00AC5793" w:rsidRPr="000531A9" w:rsidRDefault="00AC5793" w:rsidP="000531A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D92390">
        <w:rPr>
          <w:rFonts w:ascii="Times New Roman" w:hAnsi="Times New Roman"/>
          <w:sz w:val="28"/>
          <w:szCs w:val="28"/>
        </w:rPr>
        <w:t>Modul de prezentare a propunerii tehnice se va face astfel în</w:t>
      </w:r>
      <w:r w:rsidR="000531A9">
        <w:rPr>
          <w:rFonts w:ascii="Times New Roman" w:hAnsi="Times New Roman"/>
          <w:sz w:val="28"/>
          <w:szCs w:val="28"/>
        </w:rPr>
        <w:t>cât să se asigure posibilitatea</w:t>
      </w:r>
      <w:r w:rsidR="00AC2F36">
        <w:rPr>
          <w:rFonts w:ascii="Times New Roman" w:hAnsi="Times New Roman"/>
          <w:sz w:val="28"/>
          <w:szCs w:val="28"/>
        </w:rPr>
        <w:t xml:space="preserve"> </w:t>
      </w:r>
      <w:r w:rsidRPr="000531A9">
        <w:rPr>
          <w:rFonts w:ascii="Times New Roman" w:hAnsi="Times New Roman"/>
          <w:sz w:val="28"/>
          <w:szCs w:val="28"/>
        </w:rPr>
        <w:t>verificării corespondenţei, propunerii tehnice cu specificaţiile prevăzute în caietul desarcini. Ofertele care nu respectă prescripţiile caietului de sarcini vor fi descalificate.</w:t>
      </w:r>
    </w:p>
    <w:p w14:paraId="19E0FF31" w14:textId="77777777" w:rsidR="00AC5793" w:rsidRPr="000531A9" w:rsidRDefault="00AC5793" w:rsidP="000531A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531A9">
        <w:rPr>
          <w:rFonts w:ascii="Times New Roman" w:hAnsi="Times New Roman"/>
          <w:sz w:val="28"/>
          <w:szCs w:val="28"/>
        </w:rPr>
        <w:t>Propunerea tehnică va fi elaborată astfel încât să respe</w:t>
      </w:r>
      <w:r w:rsidR="000531A9">
        <w:rPr>
          <w:rFonts w:ascii="Times New Roman" w:hAnsi="Times New Roman"/>
          <w:sz w:val="28"/>
          <w:szCs w:val="28"/>
        </w:rPr>
        <w:t xml:space="preserve">cte în totalitate cerinţele din </w:t>
      </w:r>
      <w:r w:rsidRPr="000531A9">
        <w:rPr>
          <w:rFonts w:ascii="Times New Roman" w:hAnsi="Times New Roman"/>
          <w:sz w:val="28"/>
          <w:szCs w:val="28"/>
        </w:rPr>
        <w:t>Caietul de sarcini – SECŢIUNEA II;</w:t>
      </w:r>
    </w:p>
    <w:p w14:paraId="67AACBCC" w14:textId="77777777" w:rsidR="00AC5793" w:rsidRPr="000531A9" w:rsidRDefault="00AC2F36" w:rsidP="000531A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C5793" w:rsidRPr="000531A9">
        <w:rPr>
          <w:rFonts w:ascii="Times New Roman" w:hAnsi="Times New Roman"/>
          <w:sz w:val="28"/>
          <w:szCs w:val="28"/>
        </w:rPr>
        <w:t>. Propunere financiară – Mod de prezentare</w:t>
      </w:r>
    </w:p>
    <w:p w14:paraId="1E593883" w14:textId="77777777" w:rsidR="00AC5793" w:rsidRPr="000531A9" w:rsidRDefault="00AC5793" w:rsidP="000531A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531A9">
        <w:rPr>
          <w:rFonts w:ascii="Times New Roman" w:hAnsi="Times New Roman"/>
          <w:sz w:val="28"/>
          <w:szCs w:val="28"/>
        </w:rPr>
        <w:t xml:space="preserve">Completare Formularul 8 “ </w:t>
      </w:r>
      <w:r w:rsidRPr="000531A9">
        <w:rPr>
          <w:rFonts w:ascii="Times New Roman" w:hAnsi="Times New Roman"/>
          <w:i/>
          <w:iCs/>
          <w:sz w:val="28"/>
          <w:szCs w:val="28"/>
        </w:rPr>
        <w:t xml:space="preserve">Formularul de ofertă </w:t>
      </w:r>
      <w:r w:rsidRPr="000531A9">
        <w:rPr>
          <w:rFonts w:ascii="Times New Roman" w:hAnsi="Times New Roman"/>
          <w:sz w:val="28"/>
          <w:szCs w:val="28"/>
        </w:rPr>
        <w:t>”</w:t>
      </w:r>
      <w:r w:rsidR="00AC2F36">
        <w:rPr>
          <w:rFonts w:ascii="Times New Roman" w:hAnsi="Times New Roman"/>
          <w:sz w:val="28"/>
          <w:szCs w:val="28"/>
        </w:rPr>
        <w:t xml:space="preserve"> inclusiv</w:t>
      </w:r>
      <w:r w:rsidR="00542EA1">
        <w:rPr>
          <w:rFonts w:ascii="Times New Roman" w:hAnsi="Times New Roman"/>
          <w:sz w:val="28"/>
          <w:szCs w:val="28"/>
        </w:rPr>
        <w:t xml:space="preserve"> anexa la acesta,</w:t>
      </w:r>
      <w:r w:rsidRPr="000531A9">
        <w:rPr>
          <w:rFonts w:ascii="Times New Roman" w:hAnsi="Times New Roman"/>
          <w:sz w:val="28"/>
          <w:szCs w:val="28"/>
        </w:rPr>
        <w:t xml:space="preserve"> din Secţiunea III - Formulare.</w:t>
      </w:r>
    </w:p>
    <w:p w14:paraId="5FD9C68A" w14:textId="77777777" w:rsidR="00AC5793" w:rsidRPr="000531A9" w:rsidRDefault="00AC5793" w:rsidP="000531A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531A9">
        <w:rPr>
          <w:rFonts w:ascii="Times New Roman" w:hAnsi="Times New Roman"/>
          <w:sz w:val="28"/>
          <w:szCs w:val="28"/>
        </w:rPr>
        <w:t xml:space="preserve">- Oferta are caracter ferm si obligatoriu, din punctul de </w:t>
      </w:r>
      <w:r w:rsidR="000531A9">
        <w:rPr>
          <w:rFonts w:ascii="Times New Roman" w:hAnsi="Times New Roman"/>
          <w:sz w:val="28"/>
          <w:szCs w:val="28"/>
        </w:rPr>
        <w:t xml:space="preserve">vedere al conţinutului pe toată </w:t>
      </w:r>
      <w:r w:rsidRPr="000531A9">
        <w:rPr>
          <w:rFonts w:ascii="Times New Roman" w:hAnsi="Times New Roman"/>
          <w:sz w:val="28"/>
          <w:szCs w:val="28"/>
        </w:rPr>
        <w:t>perioada de valabilitate, trebuie semnată, pe propria răspu</w:t>
      </w:r>
      <w:r w:rsidR="000531A9">
        <w:rPr>
          <w:rFonts w:ascii="Times New Roman" w:hAnsi="Times New Roman"/>
          <w:sz w:val="28"/>
          <w:szCs w:val="28"/>
        </w:rPr>
        <w:t xml:space="preserve">ndere, de către ofertant sau de </w:t>
      </w:r>
      <w:r w:rsidRPr="000531A9">
        <w:rPr>
          <w:rFonts w:ascii="Times New Roman" w:hAnsi="Times New Roman"/>
          <w:sz w:val="28"/>
          <w:szCs w:val="28"/>
        </w:rPr>
        <w:t>către o persoană împuternicită legal de către acesta.</w:t>
      </w:r>
    </w:p>
    <w:p w14:paraId="40A28AE1" w14:textId="77777777" w:rsidR="00AC5793" w:rsidRPr="000531A9" w:rsidRDefault="00AC5793" w:rsidP="000531A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531A9">
        <w:rPr>
          <w:rFonts w:ascii="Times New Roman" w:hAnsi="Times New Roman"/>
          <w:sz w:val="28"/>
          <w:szCs w:val="28"/>
        </w:rPr>
        <w:t xml:space="preserve">Ofertele vor fi exprimate în </w:t>
      </w:r>
      <w:r w:rsidR="00104CBC">
        <w:rPr>
          <w:rFonts w:ascii="Times New Roman" w:hAnsi="Times New Roman"/>
          <w:sz w:val="28"/>
          <w:szCs w:val="28"/>
        </w:rPr>
        <w:t xml:space="preserve">lei, </w:t>
      </w:r>
      <w:r w:rsidRPr="000531A9">
        <w:rPr>
          <w:rFonts w:ascii="Times New Roman" w:hAnsi="Times New Roman"/>
          <w:sz w:val="28"/>
          <w:szCs w:val="28"/>
        </w:rPr>
        <w:t>se achiziţionează cu plata în lei.</w:t>
      </w:r>
    </w:p>
    <w:p w14:paraId="36B69F0C" w14:textId="77777777" w:rsidR="00AC5793" w:rsidRDefault="00AC5793" w:rsidP="000531A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531A9">
        <w:rPr>
          <w:rFonts w:ascii="Times New Roman" w:hAnsi="Times New Roman"/>
          <w:sz w:val="28"/>
          <w:szCs w:val="28"/>
        </w:rPr>
        <w:t>Propunerea financiară va fi numerotată, ştampilată şi</w:t>
      </w:r>
      <w:r w:rsidR="000531A9">
        <w:rPr>
          <w:rFonts w:ascii="Times New Roman" w:hAnsi="Times New Roman"/>
          <w:sz w:val="28"/>
          <w:szCs w:val="28"/>
        </w:rPr>
        <w:t xml:space="preserve"> semnată pe fiecare pagină care </w:t>
      </w:r>
      <w:r w:rsidRPr="000531A9">
        <w:rPr>
          <w:rFonts w:ascii="Times New Roman" w:hAnsi="Times New Roman"/>
          <w:sz w:val="28"/>
          <w:szCs w:val="28"/>
        </w:rPr>
        <w:t>conţine informaţii, şi îndosariată separat.</w:t>
      </w:r>
    </w:p>
    <w:p w14:paraId="170069E0" w14:textId="77777777" w:rsidR="000B3C45" w:rsidRPr="000531A9" w:rsidRDefault="000B3C45" w:rsidP="000531A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În cazul ofertelor cu prețuri egale se va proceda la o noua ofertare .</w:t>
      </w:r>
    </w:p>
    <w:p w14:paraId="05EA7A0A" w14:textId="77777777" w:rsidR="00AC5793" w:rsidRPr="000531A9" w:rsidRDefault="00AC2F36" w:rsidP="000531A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C5793" w:rsidRPr="000531A9">
        <w:rPr>
          <w:rFonts w:ascii="Times New Roman" w:hAnsi="Times New Roman"/>
          <w:sz w:val="28"/>
          <w:szCs w:val="28"/>
        </w:rPr>
        <w:t xml:space="preserve">. Criteriu de atribuire: Preţul cel mai scăzut, </w:t>
      </w:r>
      <w:r w:rsidR="00C74BEE">
        <w:rPr>
          <w:rFonts w:ascii="Times New Roman" w:hAnsi="Times New Roman"/>
          <w:sz w:val="28"/>
          <w:szCs w:val="28"/>
        </w:rPr>
        <w:t xml:space="preserve">cu </w:t>
      </w:r>
      <w:r w:rsidR="00AC5793" w:rsidRPr="000531A9">
        <w:rPr>
          <w:rFonts w:ascii="Times New Roman" w:hAnsi="Times New Roman"/>
          <w:sz w:val="28"/>
          <w:szCs w:val="28"/>
        </w:rPr>
        <w:t>TVA, dintre toate ofertele</w:t>
      </w:r>
      <w:r w:rsidR="000531A9">
        <w:rPr>
          <w:rFonts w:ascii="Times New Roman" w:hAnsi="Times New Roman"/>
          <w:sz w:val="28"/>
          <w:szCs w:val="28"/>
        </w:rPr>
        <w:t xml:space="preserve"> </w:t>
      </w:r>
      <w:r w:rsidR="00AC5793" w:rsidRPr="000531A9">
        <w:rPr>
          <w:rFonts w:ascii="Times New Roman" w:hAnsi="Times New Roman"/>
          <w:sz w:val="28"/>
          <w:szCs w:val="28"/>
        </w:rPr>
        <w:t>admisibile (adică: acceptabile – ofertanţii îndeplinesc cerin</w:t>
      </w:r>
      <w:r w:rsidR="000531A9">
        <w:rPr>
          <w:rFonts w:ascii="Times New Roman" w:hAnsi="Times New Roman"/>
          <w:sz w:val="28"/>
          <w:szCs w:val="28"/>
        </w:rPr>
        <w:t xml:space="preserve">ţele obligatorii de calificare </w:t>
      </w:r>
      <w:r w:rsidR="00AC5793" w:rsidRPr="000531A9">
        <w:rPr>
          <w:rFonts w:ascii="Times New Roman" w:hAnsi="Times New Roman"/>
          <w:sz w:val="28"/>
          <w:szCs w:val="28"/>
        </w:rPr>
        <w:t>şi conforme – în propunerea tehnică se regăsesc toate elementele solicitate în ca</w:t>
      </w:r>
      <w:r w:rsidR="000531A9">
        <w:rPr>
          <w:rFonts w:ascii="Times New Roman" w:hAnsi="Times New Roman"/>
          <w:sz w:val="28"/>
          <w:szCs w:val="28"/>
        </w:rPr>
        <w:t xml:space="preserve">ietul de </w:t>
      </w:r>
      <w:r w:rsidR="00AC5793" w:rsidRPr="000531A9">
        <w:rPr>
          <w:rFonts w:ascii="Times New Roman" w:hAnsi="Times New Roman"/>
          <w:sz w:val="28"/>
          <w:szCs w:val="28"/>
        </w:rPr>
        <w:t>sarcini).</w:t>
      </w:r>
    </w:p>
    <w:p w14:paraId="0F5885F0" w14:textId="77777777" w:rsidR="00AC5793" w:rsidRPr="000531A9" w:rsidRDefault="00AC2F36" w:rsidP="000531A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C5793" w:rsidRPr="000531A9">
        <w:rPr>
          <w:rFonts w:ascii="Times New Roman" w:hAnsi="Times New Roman"/>
          <w:sz w:val="28"/>
          <w:szCs w:val="28"/>
        </w:rPr>
        <w:t>. Limba de redactare a ofertei: Română</w:t>
      </w:r>
    </w:p>
    <w:p w14:paraId="5216F36C" w14:textId="77777777" w:rsidR="00AC5793" w:rsidRPr="000531A9" w:rsidRDefault="00AC2F36" w:rsidP="000531A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AC5793" w:rsidRPr="000531A9">
        <w:rPr>
          <w:rFonts w:ascii="Times New Roman" w:hAnsi="Times New Roman"/>
          <w:sz w:val="28"/>
          <w:szCs w:val="28"/>
        </w:rPr>
        <w:t>. Perio</w:t>
      </w:r>
      <w:r w:rsidR="000531A9">
        <w:rPr>
          <w:rFonts w:ascii="Times New Roman" w:hAnsi="Times New Roman"/>
          <w:sz w:val="28"/>
          <w:szCs w:val="28"/>
        </w:rPr>
        <w:t>ada de valabilitate a ofertei: 6</w:t>
      </w:r>
      <w:r w:rsidR="00AC5793" w:rsidRPr="000531A9">
        <w:rPr>
          <w:rFonts w:ascii="Times New Roman" w:hAnsi="Times New Roman"/>
          <w:sz w:val="28"/>
          <w:szCs w:val="28"/>
        </w:rPr>
        <w:t>0 zile de la data limită de depunere a ofertei.</w:t>
      </w:r>
    </w:p>
    <w:p w14:paraId="558548A8" w14:textId="77777777" w:rsidR="00AC5793" w:rsidRPr="000531A9" w:rsidRDefault="00AC2F36" w:rsidP="000531A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</w:t>
      </w:r>
      <w:r w:rsidR="00AC5793" w:rsidRPr="000531A9">
        <w:rPr>
          <w:rFonts w:ascii="Times New Roman" w:hAnsi="Times New Roman"/>
          <w:sz w:val="28"/>
          <w:szCs w:val="28"/>
        </w:rPr>
        <w:t>. Garanţia de bună execuţie: cuantumul garanţiei d</w:t>
      </w:r>
      <w:r w:rsidR="000531A9">
        <w:rPr>
          <w:rFonts w:ascii="Times New Roman" w:hAnsi="Times New Roman"/>
          <w:sz w:val="28"/>
          <w:szCs w:val="28"/>
        </w:rPr>
        <w:t xml:space="preserve">e bună execuţie este de 10% din </w:t>
      </w:r>
      <w:r w:rsidR="00AC5793" w:rsidRPr="000531A9">
        <w:rPr>
          <w:rFonts w:ascii="Times New Roman" w:hAnsi="Times New Roman"/>
          <w:sz w:val="28"/>
          <w:szCs w:val="28"/>
        </w:rPr>
        <w:t>valoarea contractului fără TVA.</w:t>
      </w:r>
    </w:p>
    <w:p w14:paraId="75412760" w14:textId="77777777" w:rsidR="00AC5793" w:rsidRPr="000531A9" w:rsidRDefault="00AC5793" w:rsidP="000531A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531A9">
        <w:rPr>
          <w:rFonts w:ascii="Times New Roman" w:hAnsi="Times New Roman"/>
          <w:sz w:val="28"/>
          <w:szCs w:val="28"/>
        </w:rPr>
        <w:t>- Modul de constituire a garanţie de buna execuţie</w:t>
      </w:r>
    </w:p>
    <w:p w14:paraId="5F907F9D" w14:textId="77777777" w:rsidR="00AC5793" w:rsidRDefault="00AC5793" w:rsidP="000531A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531A9">
        <w:rPr>
          <w:rFonts w:ascii="Times New Roman" w:hAnsi="Times New Roman"/>
          <w:sz w:val="28"/>
          <w:szCs w:val="28"/>
        </w:rPr>
        <w:t>- Garantia de buna executie a contractul</w:t>
      </w:r>
      <w:r w:rsidR="000531A9">
        <w:rPr>
          <w:rFonts w:ascii="Times New Roman" w:hAnsi="Times New Roman"/>
          <w:sz w:val="28"/>
          <w:szCs w:val="28"/>
        </w:rPr>
        <w:t xml:space="preserve">ui în cuantum de 10% din pretul </w:t>
      </w:r>
      <w:r w:rsidRPr="000531A9">
        <w:rPr>
          <w:rFonts w:ascii="Times New Roman" w:hAnsi="Times New Roman"/>
          <w:sz w:val="28"/>
          <w:szCs w:val="28"/>
        </w:rPr>
        <w:t>contractului, fara TVA, se constituie printr-un instrument de garantare emis înconditiile legii de o societate bancara sau de o societate de asigurari</w:t>
      </w:r>
      <w:r w:rsidR="00104CBC">
        <w:rPr>
          <w:rFonts w:ascii="Times New Roman" w:hAnsi="Times New Roman"/>
          <w:sz w:val="28"/>
          <w:szCs w:val="28"/>
        </w:rPr>
        <w:t xml:space="preserve">, </w:t>
      </w:r>
      <w:r w:rsidR="00104CBC" w:rsidRPr="00104CBC">
        <w:rPr>
          <w:rFonts w:ascii="Times New Roman" w:hAnsi="Times New Roman"/>
          <w:sz w:val="28"/>
          <w:szCs w:val="28"/>
          <w:lang w:val="ro-RO"/>
        </w:rPr>
        <w:t xml:space="preserve">se va constitui prin virarea sumei precizate în contul RO75TREZ7025006XXX000192 deschis la Trezoreria Sectorului 2 </w:t>
      </w:r>
      <w:r w:rsidR="00104CBC">
        <w:rPr>
          <w:rFonts w:ascii="Times New Roman" w:hAnsi="Times New Roman"/>
          <w:bCs/>
          <w:sz w:val="28"/>
          <w:szCs w:val="28"/>
          <w:lang w:val="fr-FR"/>
        </w:rPr>
        <w:t>integral, î</w:t>
      </w:r>
      <w:r w:rsidR="00104CBC" w:rsidRPr="00104CBC">
        <w:rPr>
          <w:rFonts w:ascii="Times New Roman" w:hAnsi="Times New Roman"/>
          <w:bCs/>
          <w:sz w:val="28"/>
          <w:szCs w:val="28"/>
          <w:lang w:val="fr-FR"/>
        </w:rPr>
        <w:t>n termen de maxim 1</w:t>
      </w:r>
      <w:r w:rsidR="00104CBC">
        <w:rPr>
          <w:rFonts w:ascii="Times New Roman" w:hAnsi="Times New Roman"/>
          <w:bCs/>
          <w:sz w:val="28"/>
          <w:szCs w:val="28"/>
          <w:lang w:val="fr-FR"/>
        </w:rPr>
        <w:t>5 zile de la data î</w:t>
      </w:r>
      <w:r w:rsidR="00104CBC" w:rsidRPr="00104CBC">
        <w:rPr>
          <w:rFonts w:ascii="Times New Roman" w:hAnsi="Times New Roman"/>
          <w:bCs/>
          <w:sz w:val="28"/>
          <w:szCs w:val="28"/>
          <w:lang w:val="fr-FR"/>
        </w:rPr>
        <w:t>nregistrarii contractului la autoritatea contractanta</w:t>
      </w:r>
    </w:p>
    <w:p w14:paraId="457CA00C" w14:textId="77777777" w:rsidR="00AC5793" w:rsidRPr="000531A9" w:rsidRDefault="00AC5793" w:rsidP="000531A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531A9">
        <w:rPr>
          <w:rFonts w:ascii="Times New Roman" w:hAnsi="Times New Roman"/>
          <w:sz w:val="28"/>
          <w:szCs w:val="28"/>
        </w:rPr>
        <w:t>- Garantia de buna executie este valabila pe toata perioada de valabilitate a</w:t>
      </w:r>
      <w:r w:rsidR="000531A9">
        <w:rPr>
          <w:rFonts w:ascii="Times New Roman" w:hAnsi="Times New Roman"/>
          <w:sz w:val="28"/>
          <w:szCs w:val="28"/>
        </w:rPr>
        <w:t xml:space="preserve"> </w:t>
      </w:r>
      <w:r w:rsidRPr="000531A9">
        <w:rPr>
          <w:rFonts w:ascii="Times New Roman" w:hAnsi="Times New Roman"/>
          <w:sz w:val="28"/>
          <w:szCs w:val="28"/>
        </w:rPr>
        <w:t>contractului si se restituie în termen de maxim 14 zile de la data îndeplinirii de</w:t>
      </w:r>
      <w:r w:rsidR="00104CBC">
        <w:rPr>
          <w:rFonts w:ascii="Times New Roman" w:hAnsi="Times New Roman"/>
          <w:sz w:val="28"/>
          <w:szCs w:val="28"/>
        </w:rPr>
        <w:t xml:space="preserve"> către contractant a obligaț</w:t>
      </w:r>
      <w:r w:rsidRPr="000531A9">
        <w:rPr>
          <w:rFonts w:ascii="Times New Roman" w:hAnsi="Times New Roman"/>
          <w:sz w:val="28"/>
          <w:szCs w:val="28"/>
        </w:rPr>
        <w:t>iilor asumate prin contractul respectiv</w:t>
      </w:r>
    </w:p>
    <w:p w14:paraId="5914C96B" w14:textId="77777777" w:rsidR="00AC5793" w:rsidRPr="000531A9" w:rsidRDefault="00AC2F36" w:rsidP="000531A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AC5793" w:rsidRPr="000531A9">
        <w:rPr>
          <w:rFonts w:ascii="Times New Roman" w:hAnsi="Times New Roman"/>
          <w:sz w:val="28"/>
          <w:szCs w:val="28"/>
        </w:rPr>
        <w:t>. Modul de prezentare a ofertei:</w:t>
      </w:r>
    </w:p>
    <w:p w14:paraId="0D7FFEA4" w14:textId="77777777" w:rsidR="00AC2F36" w:rsidRDefault="00AC5793" w:rsidP="000531A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531A9">
        <w:rPr>
          <w:rFonts w:ascii="Times New Roman" w:hAnsi="Times New Roman"/>
          <w:sz w:val="28"/>
          <w:szCs w:val="28"/>
        </w:rPr>
        <w:t xml:space="preserve">a) Adresa la care se depune oferta: </w:t>
      </w:r>
      <w:hyperlink r:id="rId7" w:history="1">
        <w:r w:rsidR="00AC2F36" w:rsidRPr="009A4018">
          <w:rPr>
            <w:rStyle w:val="Hyperlink"/>
            <w:rFonts w:ascii="Times New Roman" w:hAnsi="Times New Roman"/>
            <w:sz w:val="28"/>
            <w:szCs w:val="28"/>
          </w:rPr>
          <w:t>achizitii.publice@impozitelocale2.ro</w:t>
        </w:r>
      </w:hyperlink>
    </w:p>
    <w:p w14:paraId="02589B38" w14:textId="77777777" w:rsidR="00AC5793" w:rsidRPr="000531A9" w:rsidRDefault="00AC5793" w:rsidP="000531A9">
      <w:pPr>
        <w:pStyle w:val="NoSpacing"/>
        <w:jc w:val="both"/>
        <w:rPr>
          <w:rFonts w:ascii="Times New Roman" w:hAnsi="Times New Roman"/>
          <w:i/>
          <w:iCs/>
          <w:sz w:val="28"/>
          <w:szCs w:val="28"/>
        </w:rPr>
      </w:pPr>
      <w:r w:rsidRPr="000531A9">
        <w:rPr>
          <w:rFonts w:ascii="Times New Roman" w:hAnsi="Times New Roman"/>
          <w:sz w:val="28"/>
          <w:szCs w:val="28"/>
        </w:rPr>
        <w:t>b) data limita pentru depunerea ofertei:</w:t>
      </w:r>
      <w:r w:rsidR="00AC2F36">
        <w:rPr>
          <w:rFonts w:ascii="Times New Roman" w:hAnsi="Times New Roman"/>
          <w:i/>
          <w:iCs/>
          <w:sz w:val="28"/>
          <w:szCs w:val="28"/>
        </w:rPr>
        <w:t>1</w:t>
      </w:r>
      <w:r w:rsidR="0082382B">
        <w:rPr>
          <w:rFonts w:ascii="Times New Roman" w:hAnsi="Times New Roman"/>
          <w:i/>
          <w:iCs/>
          <w:sz w:val="28"/>
          <w:szCs w:val="28"/>
        </w:rPr>
        <w:t>0</w:t>
      </w:r>
      <w:r w:rsidR="00AC2F36">
        <w:rPr>
          <w:rFonts w:ascii="Times New Roman" w:hAnsi="Times New Roman"/>
          <w:i/>
          <w:iCs/>
          <w:sz w:val="28"/>
          <w:szCs w:val="28"/>
        </w:rPr>
        <w:t>.1</w:t>
      </w:r>
      <w:r w:rsidR="0082382B">
        <w:rPr>
          <w:rFonts w:ascii="Times New Roman" w:hAnsi="Times New Roman"/>
          <w:i/>
          <w:iCs/>
          <w:sz w:val="28"/>
          <w:szCs w:val="28"/>
        </w:rPr>
        <w:t>1</w:t>
      </w:r>
      <w:r w:rsidR="00AC2F36">
        <w:rPr>
          <w:rFonts w:ascii="Times New Roman" w:hAnsi="Times New Roman"/>
          <w:i/>
          <w:iCs/>
          <w:sz w:val="28"/>
          <w:szCs w:val="28"/>
        </w:rPr>
        <w:t>.2020</w:t>
      </w:r>
      <w:r w:rsidR="00590F34">
        <w:rPr>
          <w:rFonts w:ascii="Times New Roman" w:hAnsi="Times New Roman"/>
          <w:i/>
          <w:iCs/>
          <w:sz w:val="28"/>
          <w:szCs w:val="28"/>
        </w:rPr>
        <w:t>, ora 1</w:t>
      </w:r>
      <w:r w:rsidR="00665210">
        <w:rPr>
          <w:rFonts w:ascii="Times New Roman" w:hAnsi="Times New Roman"/>
          <w:i/>
          <w:iCs/>
          <w:sz w:val="28"/>
          <w:szCs w:val="28"/>
        </w:rPr>
        <w:t>3</w:t>
      </w:r>
      <w:r w:rsidRPr="000531A9">
        <w:rPr>
          <w:rFonts w:ascii="Times New Roman" w:hAnsi="Times New Roman"/>
          <w:i/>
          <w:iCs/>
          <w:sz w:val="28"/>
          <w:szCs w:val="28"/>
        </w:rPr>
        <w:t>,00</w:t>
      </w:r>
    </w:p>
    <w:p w14:paraId="1C476B51" w14:textId="77777777" w:rsidR="00AC5793" w:rsidRPr="000531A9" w:rsidRDefault="00AC5793" w:rsidP="000531A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531A9">
        <w:rPr>
          <w:rFonts w:ascii="Times New Roman" w:hAnsi="Times New Roman"/>
          <w:sz w:val="28"/>
          <w:szCs w:val="28"/>
        </w:rPr>
        <w:t xml:space="preserve">c) numărul de exemplare: 1 </w:t>
      </w:r>
    </w:p>
    <w:p w14:paraId="7AECD033" w14:textId="77777777" w:rsidR="00AC5793" w:rsidRPr="000531A9" w:rsidRDefault="00AC5793" w:rsidP="000531A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531A9">
        <w:rPr>
          <w:rFonts w:ascii="Times New Roman" w:hAnsi="Times New Roman"/>
          <w:sz w:val="28"/>
          <w:szCs w:val="28"/>
        </w:rPr>
        <w:t>d) mod de prezentare:</w:t>
      </w:r>
      <w:r w:rsidR="00AC2F36">
        <w:rPr>
          <w:rFonts w:ascii="Times New Roman" w:hAnsi="Times New Roman"/>
          <w:sz w:val="28"/>
          <w:szCs w:val="28"/>
        </w:rPr>
        <w:t xml:space="preserve"> </w:t>
      </w:r>
    </w:p>
    <w:p w14:paraId="69FC3A32" w14:textId="77777777" w:rsidR="00AC5793" w:rsidRPr="000531A9" w:rsidRDefault="00AC5793" w:rsidP="00AC2F36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531A9">
        <w:rPr>
          <w:rFonts w:ascii="Times New Roman" w:hAnsi="Times New Roman"/>
          <w:sz w:val="28"/>
          <w:szCs w:val="28"/>
        </w:rPr>
        <w:t xml:space="preserve">Oferta se va </w:t>
      </w:r>
      <w:r w:rsidR="00AC2F36">
        <w:rPr>
          <w:rFonts w:ascii="Times New Roman" w:hAnsi="Times New Roman"/>
          <w:sz w:val="28"/>
          <w:szCs w:val="28"/>
        </w:rPr>
        <w:t>transmite online cu toate documentele solicitate la adresa achizitii.publice@impozitelocale2.ro</w:t>
      </w:r>
    </w:p>
    <w:p w14:paraId="0C51922B" w14:textId="77777777" w:rsidR="00CB5FEE" w:rsidRDefault="00CB5FEE" w:rsidP="005C63B0">
      <w:pPr>
        <w:pStyle w:val="NoSpacing"/>
        <w:jc w:val="both"/>
        <w:rPr>
          <w:rFonts w:ascii="Times New Roman" w:hAnsi="Times New Roman"/>
        </w:rPr>
      </w:pPr>
    </w:p>
    <w:p w14:paraId="306134B8" w14:textId="77777777" w:rsidR="00CB5FEE" w:rsidRDefault="00CB5FEE" w:rsidP="005C63B0">
      <w:pPr>
        <w:pStyle w:val="NoSpacing"/>
        <w:jc w:val="both"/>
        <w:rPr>
          <w:rFonts w:ascii="Times New Roman" w:hAnsi="Times New Roman"/>
        </w:rPr>
      </w:pPr>
    </w:p>
    <w:p w14:paraId="1C303A0F" w14:textId="77777777" w:rsidR="00CB5FEE" w:rsidRDefault="00CB5FEE" w:rsidP="005C63B0">
      <w:pPr>
        <w:pStyle w:val="NoSpacing"/>
        <w:jc w:val="both"/>
        <w:rPr>
          <w:rFonts w:ascii="Times New Roman" w:hAnsi="Times New Roman"/>
        </w:rPr>
      </w:pPr>
    </w:p>
    <w:p w14:paraId="0130024E" w14:textId="77777777" w:rsidR="00CB5FEE" w:rsidRDefault="00CB5FEE" w:rsidP="005C63B0">
      <w:pPr>
        <w:pStyle w:val="NoSpacing"/>
        <w:jc w:val="both"/>
        <w:rPr>
          <w:rFonts w:ascii="Times New Roman" w:hAnsi="Times New Roman"/>
        </w:rPr>
      </w:pPr>
    </w:p>
    <w:p w14:paraId="29D52E4C" w14:textId="77777777" w:rsidR="00CB5FEE" w:rsidRDefault="00CB5FEE" w:rsidP="005C63B0">
      <w:pPr>
        <w:pStyle w:val="NoSpacing"/>
        <w:jc w:val="both"/>
        <w:rPr>
          <w:rFonts w:ascii="Times New Roman" w:hAnsi="Times New Roman"/>
        </w:rPr>
      </w:pPr>
    </w:p>
    <w:p w14:paraId="725DE9C8" w14:textId="77777777" w:rsidR="00CB5FEE" w:rsidRDefault="00CB5FEE" w:rsidP="005C63B0">
      <w:pPr>
        <w:pStyle w:val="NoSpacing"/>
        <w:jc w:val="both"/>
        <w:rPr>
          <w:rFonts w:ascii="Times New Roman" w:hAnsi="Times New Roman"/>
        </w:rPr>
      </w:pPr>
    </w:p>
    <w:p w14:paraId="17DE90A3" w14:textId="77777777" w:rsidR="00CB5FEE" w:rsidRDefault="00CB5FEE" w:rsidP="005C63B0">
      <w:pPr>
        <w:pStyle w:val="NoSpacing"/>
        <w:jc w:val="both"/>
        <w:rPr>
          <w:rFonts w:ascii="Times New Roman" w:hAnsi="Times New Roman"/>
        </w:rPr>
      </w:pPr>
    </w:p>
    <w:p w14:paraId="505F7988" w14:textId="77777777" w:rsidR="00CB5FEE" w:rsidRDefault="00CB5FEE" w:rsidP="005C63B0">
      <w:pPr>
        <w:pStyle w:val="NoSpacing"/>
        <w:jc w:val="both"/>
        <w:rPr>
          <w:rFonts w:ascii="Times New Roman" w:hAnsi="Times New Roman"/>
        </w:rPr>
      </w:pPr>
    </w:p>
    <w:p w14:paraId="79C638B5" w14:textId="77777777" w:rsidR="00CB5FEE" w:rsidRDefault="00CB5FEE" w:rsidP="005C63B0">
      <w:pPr>
        <w:pStyle w:val="NoSpacing"/>
        <w:jc w:val="both"/>
        <w:rPr>
          <w:rFonts w:ascii="Times New Roman" w:hAnsi="Times New Roman"/>
        </w:rPr>
      </w:pPr>
    </w:p>
    <w:p w14:paraId="447A83F2" w14:textId="77777777" w:rsidR="00590F34" w:rsidRDefault="00590F34" w:rsidP="005C63B0">
      <w:pPr>
        <w:pStyle w:val="NoSpacing"/>
        <w:jc w:val="both"/>
        <w:rPr>
          <w:rFonts w:ascii="Times New Roman" w:hAnsi="Times New Roman"/>
        </w:rPr>
      </w:pPr>
    </w:p>
    <w:p w14:paraId="2B24AF0F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395CAB9D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333085B8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6786BBF5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36E59739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20E72ACB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5F61735A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38933A15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0328112C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33277AC9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0C9E3489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2C522923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6700F47C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2AB031E8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44776A99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344136D7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44E1A5FB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1FA959CA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3EE6586D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25DB105C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600F6D31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4ADCCD7D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13C40257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619A737C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7D4D3881" w14:textId="77777777" w:rsidR="008947E6" w:rsidRDefault="008947E6" w:rsidP="005C63B0">
      <w:pPr>
        <w:pStyle w:val="NoSpacing"/>
        <w:jc w:val="both"/>
        <w:rPr>
          <w:rFonts w:ascii="Times New Roman" w:hAnsi="Times New Roman"/>
        </w:rPr>
      </w:pPr>
    </w:p>
    <w:p w14:paraId="167DB29D" w14:textId="77777777" w:rsidR="004E2A83" w:rsidRDefault="004E2A83" w:rsidP="005C63B0">
      <w:pPr>
        <w:pStyle w:val="NoSpacing"/>
        <w:jc w:val="both"/>
        <w:rPr>
          <w:rFonts w:ascii="Times New Roman" w:hAnsi="Times New Roman"/>
        </w:rPr>
      </w:pPr>
    </w:p>
    <w:p w14:paraId="6F39ED5A" w14:textId="77777777" w:rsidR="004E2A83" w:rsidRDefault="004E2A83" w:rsidP="004E2A83">
      <w:pPr>
        <w:widowControl w:val="0"/>
        <w:suppressAutoHyphens/>
        <w:autoSpaceDE w:val="0"/>
        <w:rPr>
          <w:rFonts w:eastAsia="Calibri"/>
          <w:color w:val="000000"/>
          <w:sz w:val="28"/>
          <w:szCs w:val="28"/>
          <w:lang w:val="ro-RO"/>
        </w:rPr>
      </w:pPr>
    </w:p>
    <w:p w14:paraId="1C537801" w14:textId="77777777" w:rsidR="004E2A83" w:rsidRDefault="004E2A83" w:rsidP="004E2A83">
      <w:pPr>
        <w:widowControl w:val="0"/>
        <w:suppressAutoHyphens/>
        <w:autoSpaceDE w:val="0"/>
        <w:rPr>
          <w:rFonts w:eastAsia="Calibri"/>
          <w:color w:val="000000"/>
          <w:sz w:val="28"/>
          <w:szCs w:val="28"/>
          <w:lang w:val="ro-RO"/>
        </w:rPr>
      </w:pPr>
    </w:p>
    <w:p w14:paraId="492F7DD4" w14:textId="77777777" w:rsidR="004E2A83" w:rsidRDefault="004E2A83" w:rsidP="004E2A83">
      <w:pPr>
        <w:widowControl w:val="0"/>
        <w:suppressAutoHyphens/>
        <w:autoSpaceDE w:val="0"/>
        <w:rPr>
          <w:rFonts w:eastAsia="Calibri"/>
          <w:color w:val="000000"/>
          <w:sz w:val="28"/>
          <w:szCs w:val="28"/>
          <w:lang w:val="ro-RO"/>
        </w:rPr>
      </w:pPr>
    </w:p>
    <w:p w14:paraId="3DFB0216" w14:textId="77777777" w:rsidR="00886F2A" w:rsidRPr="00194BCE" w:rsidRDefault="00886F2A" w:rsidP="001B7CD3">
      <w:pPr>
        <w:rPr>
          <w:color w:val="000000"/>
          <w:sz w:val="28"/>
          <w:szCs w:val="28"/>
          <w:lang w:val="ro-RO"/>
        </w:rPr>
      </w:pPr>
      <w:r w:rsidRPr="00194BCE">
        <w:rPr>
          <w:color w:val="000000"/>
          <w:sz w:val="28"/>
          <w:szCs w:val="28"/>
          <w:lang w:val="ro-RO"/>
        </w:rPr>
        <w:t xml:space="preserve">Nr. </w:t>
      </w:r>
      <w:r>
        <w:rPr>
          <w:color w:val="000000"/>
          <w:sz w:val="28"/>
          <w:szCs w:val="28"/>
          <w:lang w:val="ro-RO"/>
        </w:rPr>
        <w:t>235322</w:t>
      </w:r>
      <w:r w:rsidRPr="00194BCE">
        <w:rPr>
          <w:color w:val="000000"/>
          <w:sz w:val="28"/>
          <w:szCs w:val="28"/>
          <w:lang w:val="ro-RO"/>
        </w:rPr>
        <w:t xml:space="preserve"> /</w:t>
      </w:r>
      <w:r>
        <w:rPr>
          <w:color w:val="000000"/>
          <w:sz w:val="28"/>
          <w:szCs w:val="28"/>
          <w:lang w:val="ro-RO"/>
        </w:rPr>
        <w:t xml:space="preserve"> 02.11.2020</w:t>
      </w:r>
      <w:r w:rsidRPr="00194BCE">
        <w:rPr>
          <w:color w:val="000000"/>
          <w:sz w:val="28"/>
          <w:szCs w:val="28"/>
          <w:lang w:val="ro-RO"/>
        </w:rPr>
        <w:tab/>
      </w:r>
      <w:r w:rsidRPr="00194BCE">
        <w:rPr>
          <w:color w:val="000000"/>
          <w:sz w:val="28"/>
          <w:szCs w:val="28"/>
          <w:lang w:val="ro-RO"/>
        </w:rPr>
        <w:tab/>
      </w:r>
      <w:r w:rsidRPr="00194BCE">
        <w:rPr>
          <w:color w:val="000000"/>
          <w:sz w:val="28"/>
          <w:szCs w:val="28"/>
          <w:lang w:val="ro-RO"/>
        </w:rPr>
        <w:tab/>
      </w:r>
      <w:r w:rsidRPr="00194BCE">
        <w:rPr>
          <w:color w:val="000000"/>
          <w:sz w:val="28"/>
          <w:szCs w:val="28"/>
          <w:lang w:val="ro-RO"/>
        </w:rPr>
        <w:tab/>
      </w:r>
      <w:r w:rsidRPr="00194BCE">
        <w:rPr>
          <w:color w:val="000000"/>
          <w:sz w:val="28"/>
          <w:szCs w:val="28"/>
          <w:lang w:val="ro-RO"/>
        </w:rPr>
        <w:tab/>
      </w:r>
      <w:r w:rsidRPr="00194BCE">
        <w:rPr>
          <w:color w:val="000000"/>
          <w:sz w:val="28"/>
          <w:szCs w:val="28"/>
          <w:lang w:val="ro-RO"/>
        </w:rPr>
        <w:tab/>
      </w:r>
      <w:r w:rsidRPr="00194BCE">
        <w:rPr>
          <w:color w:val="000000"/>
          <w:sz w:val="28"/>
          <w:szCs w:val="28"/>
          <w:lang w:val="ro-RO"/>
        </w:rPr>
        <w:tab/>
      </w:r>
    </w:p>
    <w:p w14:paraId="618BD830" w14:textId="77777777" w:rsidR="00886F2A" w:rsidRDefault="00886F2A" w:rsidP="00886F2A">
      <w:pPr>
        <w:rPr>
          <w:color w:val="000000"/>
          <w:sz w:val="28"/>
          <w:szCs w:val="28"/>
          <w:lang w:val="ro-RO"/>
        </w:rPr>
      </w:pPr>
      <w:r w:rsidRPr="00194BCE">
        <w:rPr>
          <w:color w:val="000000"/>
          <w:sz w:val="28"/>
          <w:szCs w:val="28"/>
          <w:lang w:val="ro-RO"/>
        </w:rPr>
        <w:tab/>
      </w:r>
    </w:p>
    <w:p w14:paraId="4CF18D3E" w14:textId="77777777" w:rsidR="001B7CD3" w:rsidRDefault="001B7CD3" w:rsidP="00886F2A">
      <w:pPr>
        <w:rPr>
          <w:color w:val="000000"/>
          <w:sz w:val="28"/>
          <w:szCs w:val="28"/>
          <w:lang w:val="ro-RO"/>
        </w:rPr>
      </w:pPr>
    </w:p>
    <w:p w14:paraId="69C45B43" w14:textId="77777777" w:rsidR="00886F2A" w:rsidRDefault="00886F2A" w:rsidP="00886F2A">
      <w:pPr>
        <w:rPr>
          <w:color w:val="000000"/>
          <w:sz w:val="28"/>
          <w:szCs w:val="28"/>
          <w:lang w:val="ro-RO"/>
        </w:rPr>
      </w:pPr>
    </w:p>
    <w:p w14:paraId="2CEE0E14" w14:textId="77777777" w:rsidR="00886F2A" w:rsidRPr="001B7CD3" w:rsidRDefault="001B7CD3" w:rsidP="001B7CD3">
      <w:pPr>
        <w:widowControl w:val="0"/>
        <w:suppressAutoHyphens/>
        <w:autoSpaceDE w:val="0"/>
        <w:jc w:val="center"/>
        <w:rPr>
          <w:rFonts w:eastAsia="Calibri"/>
          <w:b/>
          <w:color w:val="000000"/>
          <w:sz w:val="28"/>
          <w:szCs w:val="28"/>
          <w:lang w:val="ro-RO"/>
        </w:rPr>
      </w:pPr>
      <w:r w:rsidRPr="004E2A83">
        <w:rPr>
          <w:rFonts w:eastAsia="Calibri"/>
          <w:b/>
          <w:color w:val="000000"/>
          <w:sz w:val="28"/>
          <w:szCs w:val="28"/>
          <w:lang w:val="ro-RO"/>
        </w:rPr>
        <w:t>SECȚIUNEA II –CAIET DE SARCINI</w:t>
      </w:r>
    </w:p>
    <w:p w14:paraId="439EEEF4" w14:textId="77777777" w:rsidR="00886F2A" w:rsidRPr="00194BCE" w:rsidRDefault="00886F2A" w:rsidP="001B7CD3">
      <w:pPr>
        <w:rPr>
          <w:b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ab/>
      </w:r>
    </w:p>
    <w:p w14:paraId="4341F0BD" w14:textId="77777777" w:rsidR="00886F2A" w:rsidRPr="00194BCE" w:rsidRDefault="00886F2A" w:rsidP="00886F2A">
      <w:pPr>
        <w:rPr>
          <w:color w:val="000000"/>
          <w:sz w:val="28"/>
          <w:szCs w:val="28"/>
          <w:lang w:val="ro-RO"/>
        </w:rPr>
      </w:pPr>
    </w:p>
    <w:p w14:paraId="53BD644A" w14:textId="77777777" w:rsidR="00886F2A" w:rsidRPr="00194BCE" w:rsidRDefault="00886F2A" w:rsidP="00886F2A">
      <w:pPr>
        <w:rPr>
          <w:color w:val="000000"/>
          <w:sz w:val="28"/>
          <w:szCs w:val="28"/>
          <w:lang w:val="ro-RO"/>
        </w:rPr>
      </w:pPr>
    </w:p>
    <w:p w14:paraId="23BD5EB9" w14:textId="77777777" w:rsidR="00886F2A" w:rsidRPr="00194BCE" w:rsidRDefault="00886F2A" w:rsidP="00886F2A">
      <w:pPr>
        <w:jc w:val="both"/>
        <w:rPr>
          <w:b/>
          <w:bCs/>
          <w:color w:val="000000"/>
          <w:sz w:val="20"/>
          <w:szCs w:val="20"/>
          <w:lang w:val="ro-RO"/>
        </w:rPr>
      </w:pPr>
    </w:p>
    <w:p w14:paraId="32E7B201" w14:textId="77777777" w:rsidR="00886F2A" w:rsidRPr="00194BCE" w:rsidRDefault="00886F2A" w:rsidP="00886F2A">
      <w:pPr>
        <w:jc w:val="both"/>
        <w:rPr>
          <w:b/>
          <w:bCs/>
          <w:color w:val="000000"/>
          <w:sz w:val="28"/>
          <w:szCs w:val="28"/>
          <w:lang w:val="ro-RO"/>
        </w:rPr>
      </w:pPr>
      <w:r w:rsidRPr="00194BCE">
        <w:rPr>
          <w:b/>
          <w:bCs/>
          <w:color w:val="000000"/>
          <w:sz w:val="28"/>
          <w:szCs w:val="28"/>
          <w:lang w:val="ro-RO"/>
        </w:rPr>
        <w:t>Condiții tehnice generale minime</w:t>
      </w:r>
    </w:p>
    <w:p w14:paraId="7DA49F2F" w14:textId="77777777" w:rsidR="00886F2A" w:rsidRPr="00194BCE" w:rsidRDefault="00886F2A" w:rsidP="00886F2A">
      <w:pPr>
        <w:pStyle w:val="BodyText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886F2A" w:rsidRPr="00194BCE" w14:paraId="3C23C5DA" w14:textId="77777777" w:rsidTr="001B7CD3">
        <w:tc>
          <w:tcPr>
            <w:tcW w:w="10348" w:type="dxa"/>
          </w:tcPr>
          <w:p w14:paraId="2F7BD193" w14:textId="77777777" w:rsidR="00886F2A" w:rsidRPr="00184915" w:rsidRDefault="00886F2A" w:rsidP="001B7CD3">
            <w:pPr>
              <w:snapToGrid w:val="0"/>
              <w:jc w:val="both"/>
              <w:rPr>
                <w:color w:val="000000"/>
                <w:sz w:val="28"/>
                <w:szCs w:val="28"/>
                <w:lang w:val="ro-RO"/>
              </w:rPr>
            </w:pPr>
            <w:r w:rsidRPr="00184915">
              <w:rPr>
                <w:color w:val="000000"/>
                <w:sz w:val="28"/>
                <w:szCs w:val="28"/>
                <w:lang w:val="ro-RO"/>
              </w:rPr>
              <w:t>1.  Caracteristicile tehnice solicitate cât și celelalte prevederi menționate în tabelul de mai jos sunt minime și obligatorii.</w:t>
            </w:r>
          </w:p>
        </w:tc>
      </w:tr>
      <w:tr w:rsidR="00886F2A" w:rsidRPr="00194BCE" w14:paraId="54A8EDCC" w14:textId="77777777" w:rsidTr="001B7CD3">
        <w:tc>
          <w:tcPr>
            <w:tcW w:w="10348" w:type="dxa"/>
          </w:tcPr>
          <w:p w14:paraId="436A00AE" w14:textId="77777777" w:rsidR="00886F2A" w:rsidRPr="00184915" w:rsidRDefault="00886F2A" w:rsidP="001B7CD3">
            <w:pPr>
              <w:snapToGrid w:val="0"/>
              <w:jc w:val="both"/>
              <w:rPr>
                <w:color w:val="000000"/>
                <w:sz w:val="28"/>
                <w:szCs w:val="28"/>
                <w:lang w:val="ro-RO"/>
              </w:rPr>
            </w:pPr>
            <w:r w:rsidRPr="00184915">
              <w:rPr>
                <w:color w:val="000000"/>
                <w:sz w:val="28"/>
                <w:szCs w:val="28"/>
                <w:lang w:val="ro-RO"/>
              </w:rPr>
              <w:t xml:space="preserve">2. Toate produsele oferite trebuie să fie însoțite de toate accesoriile necesare funcționării lor (module hardware sau software) la parametrii ceruți prin prezenta specificație tehnică, chiar dacă beneficiarul a omis solicitarea lor explicită. Oferta va fi completată de ofertant cu aceste accesorii cu explicarea rolului lor funcțional precum și cu atenționarea repercursiunilor neachiziționării acestora. </w:t>
            </w:r>
          </w:p>
        </w:tc>
      </w:tr>
    </w:tbl>
    <w:p w14:paraId="6FB79C19" w14:textId="77777777" w:rsidR="00886F2A" w:rsidRPr="00BB68F3" w:rsidRDefault="00886F2A" w:rsidP="00886F2A">
      <w:pPr>
        <w:jc w:val="both"/>
        <w:rPr>
          <w:sz w:val="28"/>
          <w:szCs w:val="28"/>
        </w:rPr>
      </w:pPr>
    </w:p>
    <w:p w14:paraId="71EC67FC" w14:textId="77777777" w:rsidR="00886F2A" w:rsidRPr="00194BCE" w:rsidRDefault="00886F2A" w:rsidP="00886F2A">
      <w:pPr>
        <w:tabs>
          <w:tab w:val="left" w:pos="15"/>
        </w:tabs>
        <w:jc w:val="both"/>
        <w:rPr>
          <w:sz w:val="28"/>
          <w:szCs w:val="28"/>
        </w:rPr>
      </w:pPr>
      <w:r w:rsidRPr="00194BCE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  <w:u w:val="single"/>
        </w:rPr>
        <w:t>Calculatoare</w:t>
      </w:r>
      <w:r w:rsidRPr="00194BCE">
        <w:rPr>
          <w:b/>
          <w:sz w:val="28"/>
          <w:szCs w:val="28"/>
          <w:u w:val="single"/>
        </w:rPr>
        <w:t xml:space="preserve"> - </w:t>
      </w:r>
      <w:r>
        <w:rPr>
          <w:b/>
          <w:sz w:val="28"/>
          <w:szCs w:val="28"/>
          <w:u w:val="single"/>
        </w:rPr>
        <w:t>10</w:t>
      </w:r>
      <w:r w:rsidRPr="00194BCE">
        <w:rPr>
          <w:b/>
          <w:sz w:val="28"/>
          <w:szCs w:val="28"/>
          <w:u w:val="single"/>
        </w:rPr>
        <w:t xml:space="preserve"> bucă</w:t>
      </w:r>
      <w:r w:rsidRPr="00194BCE">
        <w:rPr>
          <w:b/>
          <w:sz w:val="28"/>
          <w:szCs w:val="28"/>
          <w:u w:val="single"/>
          <w:lang w:val="ro-RO"/>
        </w:rPr>
        <w:t>ți</w:t>
      </w:r>
      <w:r>
        <w:rPr>
          <w:b/>
          <w:sz w:val="28"/>
          <w:szCs w:val="28"/>
          <w:u w:val="single"/>
          <w:lang w:val="ro-RO"/>
        </w:rPr>
        <w:t xml:space="preserve"> – model Acer Veriton All in one</w:t>
      </w:r>
    </w:p>
    <w:p w14:paraId="155E26F6" w14:textId="77777777" w:rsidR="00886F2A" w:rsidRPr="00194BCE" w:rsidRDefault="00886F2A" w:rsidP="00886F2A">
      <w:pPr>
        <w:tabs>
          <w:tab w:val="left" w:pos="15"/>
        </w:tabs>
        <w:jc w:val="both"/>
        <w:rPr>
          <w:sz w:val="32"/>
          <w:szCs w:val="32"/>
        </w:rPr>
      </w:pPr>
    </w:p>
    <w:tbl>
      <w:tblPr>
        <w:tblW w:w="10348" w:type="dxa"/>
        <w:tblInd w:w="108" w:type="dxa"/>
        <w:tblLook w:val="0000" w:firstRow="0" w:lastRow="0" w:firstColumn="0" w:lastColumn="0" w:noHBand="0" w:noVBand="0"/>
      </w:tblPr>
      <w:tblGrid>
        <w:gridCol w:w="2127"/>
        <w:gridCol w:w="8221"/>
      </w:tblGrid>
      <w:tr w:rsidR="00886F2A" w:rsidRPr="00194BCE" w14:paraId="750FFA26" w14:textId="77777777" w:rsidTr="001B7CD3">
        <w:trPr>
          <w:trHeight w:val="25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95AF2" w14:textId="77777777" w:rsidR="00886F2A" w:rsidRPr="00194BCE" w:rsidRDefault="00886F2A" w:rsidP="001B7CD3">
            <w:pPr>
              <w:tabs>
                <w:tab w:val="left" w:pos="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Model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9F2DCDD" w14:textId="77777777" w:rsidR="00886F2A" w:rsidRPr="000B10E5" w:rsidRDefault="00886F2A" w:rsidP="001B7CD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0B10E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Acer Veriton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</w:t>
            </w:r>
            <w:r w:rsidRPr="000B10E5">
              <w:rPr>
                <w:rFonts w:ascii="Times New Roman" w:hAnsi="Times New Roman" w:cs="Times New Roman"/>
                <w:sz w:val="28"/>
                <w:szCs w:val="28"/>
              </w:rPr>
              <w:t xml:space="preserve">Z4860G </w:t>
            </w:r>
            <w:r w:rsidRPr="000B10E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– All in one</w:t>
            </w:r>
          </w:p>
        </w:tc>
      </w:tr>
      <w:tr w:rsidR="00886F2A" w:rsidRPr="00194BCE" w14:paraId="4803159A" w14:textId="77777777" w:rsidTr="001B7CD3">
        <w:trPr>
          <w:trHeight w:val="25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8B5B" w14:textId="77777777" w:rsidR="00886F2A" w:rsidRPr="00194BCE" w:rsidRDefault="00886F2A" w:rsidP="001B7CD3">
            <w:pPr>
              <w:tabs>
                <w:tab w:val="left" w:pos="15"/>
              </w:tabs>
              <w:jc w:val="both"/>
              <w:rPr>
                <w:bCs/>
                <w:sz w:val="28"/>
                <w:szCs w:val="28"/>
              </w:rPr>
            </w:pPr>
            <w:r w:rsidRPr="00194BCE">
              <w:rPr>
                <w:sz w:val="28"/>
                <w:szCs w:val="28"/>
              </w:rPr>
              <w:t>Procesor</w:t>
            </w:r>
            <w:r w:rsidRPr="00194BCE">
              <w:rPr>
                <w:bCs/>
                <w:sz w:val="28"/>
                <w:szCs w:val="28"/>
              </w:rPr>
              <w:t xml:space="preserve">  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37AC5CC" w14:textId="77777777" w:rsidR="00886F2A" w:rsidRPr="00194BCE" w:rsidRDefault="00886F2A" w:rsidP="001B7CD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Intel I5 minim 2,9 GHz</w:t>
            </w:r>
          </w:p>
        </w:tc>
      </w:tr>
      <w:tr w:rsidR="00886F2A" w:rsidRPr="00194BCE" w14:paraId="0791CA39" w14:textId="77777777" w:rsidTr="001B7CD3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88F1" w14:textId="77777777" w:rsidR="00886F2A" w:rsidRPr="00194BCE" w:rsidRDefault="00886F2A" w:rsidP="001B7CD3">
            <w:pPr>
              <w:jc w:val="both"/>
              <w:rPr>
                <w:bCs/>
                <w:sz w:val="28"/>
                <w:szCs w:val="28"/>
              </w:rPr>
            </w:pPr>
            <w:r w:rsidRPr="00194BCE">
              <w:rPr>
                <w:bCs/>
                <w:sz w:val="28"/>
                <w:szCs w:val="28"/>
              </w:rPr>
              <w:t>Memorie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250C7" w14:textId="77777777" w:rsidR="00886F2A" w:rsidRPr="00194BCE" w:rsidRDefault="00886F2A" w:rsidP="001B7CD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8GB DDR4</w:t>
            </w:r>
          </w:p>
        </w:tc>
      </w:tr>
      <w:tr w:rsidR="00886F2A" w:rsidRPr="00194BCE" w14:paraId="6B115E75" w14:textId="77777777" w:rsidTr="001B7CD3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79DB5" w14:textId="77777777" w:rsidR="00886F2A" w:rsidRPr="00194BCE" w:rsidRDefault="00886F2A" w:rsidP="001B7CD3">
            <w:pPr>
              <w:jc w:val="both"/>
              <w:rPr>
                <w:bCs/>
                <w:sz w:val="28"/>
                <w:szCs w:val="28"/>
              </w:rPr>
            </w:pPr>
            <w:r w:rsidRPr="00194BCE">
              <w:rPr>
                <w:bCs/>
                <w:sz w:val="28"/>
                <w:szCs w:val="28"/>
              </w:rPr>
              <w:t>Carcasă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23A2103" w14:textId="77777777" w:rsidR="00886F2A" w:rsidRPr="00194BCE" w:rsidRDefault="00886F2A" w:rsidP="001B7C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in One</w:t>
            </w:r>
          </w:p>
        </w:tc>
      </w:tr>
      <w:tr w:rsidR="00886F2A" w:rsidRPr="00194BCE" w14:paraId="0E1D74CF" w14:textId="77777777" w:rsidTr="001B7CD3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19DB3" w14:textId="77777777" w:rsidR="00886F2A" w:rsidRPr="00194BCE" w:rsidRDefault="00886F2A" w:rsidP="001B7CD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</w:t>
            </w:r>
            <w:r w:rsidRPr="00194BCE">
              <w:rPr>
                <w:bCs/>
                <w:sz w:val="28"/>
                <w:szCs w:val="28"/>
              </w:rPr>
              <w:t>tocare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7FEBA4C7" w14:textId="77777777" w:rsidR="00886F2A" w:rsidRPr="00194BCE" w:rsidRDefault="00886F2A" w:rsidP="001B7CD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- 256GB</w:t>
            </w:r>
          </w:p>
        </w:tc>
      </w:tr>
      <w:tr w:rsidR="00886F2A" w:rsidRPr="00194BCE" w14:paraId="55FD1E97" w14:textId="77777777" w:rsidTr="001B7CD3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6EF42" w14:textId="77777777" w:rsidR="00886F2A" w:rsidRPr="00194BCE" w:rsidRDefault="00886F2A" w:rsidP="001B7CD3">
            <w:pPr>
              <w:jc w:val="both"/>
              <w:rPr>
                <w:bCs/>
                <w:sz w:val="28"/>
                <w:szCs w:val="28"/>
              </w:rPr>
            </w:pPr>
            <w:r w:rsidRPr="00194BCE">
              <w:rPr>
                <w:bCs/>
                <w:sz w:val="28"/>
                <w:szCs w:val="28"/>
              </w:rPr>
              <w:t>Reţea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9E58A72" w14:textId="77777777" w:rsidR="00886F2A" w:rsidRPr="00194BCE" w:rsidRDefault="00886F2A" w:rsidP="001B7CD3">
            <w:pPr>
              <w:pStyle w:val="HTMLPreformatte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194B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port de rețea 1Gb</w:t>
            </w:r>
          </w:p>
        </w:tc>
      </w:tr>
      <w:tr w:rsidR="00886F2A" w:rsidRPr="00194BCE" w14:paraId="493C1DF6" w14:textId="77777777" w:rsidTr="001B7CD3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B6543" w14:textId="77777777" w:rsidR="00886F2A" w:rsidRPr="00194BCE" w:rsidRDefault="00886F2A" w:rsidP="001B7CD3">
            <w:pPr>
              <w:jc w:val="both"/>
              <w:rPr>
                <w:bCs/>
                <w:sz w:val="28"/>
                <w:szCs w:val="28"/>
              </w:rPr>
            </w:pPr>
            <w:r w:rsidRPr="00194BCE">
              <w:rPr>
                <w:bCs/>
                <w:sz w:val="28"/>
                <w:szCs w:val="28"/>
              </w:rPr>
              <w:t>Porturi USB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00B8B674" w14:textId="77777777" w:rsidR="00886F2A" w:rsidRPr="00194BCE" w:rsidRDefault="00886F2A" w:rsidP="001B7CD3">
            <w:pPr>
              <w:pStyle w:val="HTMLPreformatted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BCE">
              <w:rPr>
                <w:rFonts w:ascii="Times New Roman" w:hAnsi="Times New Roman" w:cs="Times New Roman"/>
                <w:bCs/>
                <w:sz w:val="28"/>
                <w:szCs w:val="28"/>
              </w:rPr>
              <w:t>minim 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194B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USB 3</w:t>
            </w:r>
          </w:p>
        </w:tc>
      </w:tr>
      <w:tr w:rsidR="00886F2A" w:rsidRPr="00194BCE" w14:paraId="0878EF4E" w14:textId="77777777" w:rsidTr="001B7CD3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64B73" w14:textId="77777777" w:rsidR="00886F2A" w:rsidRPr="00194BCE" w:rsidRDefault="00886F2A" w:rsidP="001B7CD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Ecran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3993AFD" w14:textId="77777777" w:rsidR="00886F2A" w:rsidRPr="00194BCE" w:rsidRDefault="00886F2A" w:rsidP="001B7CD3">
            <w:pPr>
              <w:pStyle w:val="HTMLPreformatted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 inch – full hd</w:t>
            </w:r>
          </w:p>
        </w:tc>
      </w:tr>
      <w:tr w:rsidR="00886F2A" w:rsidRPr="00194BCE" w14:paraId="796E3D7E" w14:textId="77777777" w:rsidTr="001B7CD3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12C53" w14:textId="77777777" w:rsidR="00886F2A" w:rsidRDefault="00886F2A" w:rsidP="001B7CD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Camera WEB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08E2D57" w14:textId="77777777" w:rsidR="00886F2A" w:rsidRDefault="00886F2A" w:rsidP="001B7CD3">
            <w:pPr>
              <w:pStyle w:val="HTMLPreformatted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DA – necesara pentru sedinte online</w:t>
            </w:r>
          </w:p>
        </w:tc>
      </w:tr>
      <w:tr w:rsidR="00886F2A" w:rsidRPr="00194BCE" w14:paraId="2CAFDCAB" w14:textId="77777777" w:rsidTr="001B7CD3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F147" w14:textId="77777777" w:rsidR="00886F2A" w:rsidRPr="00194BCE" w:rsidRDefault="00886F2A" w:rsidP="001B7CD3">
            <w:pPr>
              <w:jc w:val="both"/>
              <w:rPr>
                <w:bCs/>
                <w:sz w:val="28"/>
                <w:szCs w:val="28"/>
              </w:rPr>
            </w:pPr>
            <w:r w:rsidRPr="00194BCE">
              <w:rPr>
                <w:bCs/>
                <w:sz w:val="28"/>
                <w:szCs w:val="28"/>
              </w:rPr>
              <w:t>Sistem de ope</w:t>
            </w:r>
            <w:r>
              <w:rPr>
                <w:bCs/>
                <w:sz w:val="28"/>
                <w:szCs w:val="28"/>
              </w:rPr>
              <w:t>rare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E9F6D9" w14:textId="77777777" w:rsidR="00886F2A" w:rsidRPr="00194BCE" w:rsidRDefault="00886F2A" w:rsidP="001B7CD3">
            <w:pPr>
              <w:snapToGrid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Windows 10 Pro</w:t>
            </w:r>
          </w:p>
        </w:tc>
      </w:tr>
      <w:tr w:rsidR="00886F2A" w:rsidRPr="00194BCE" w14:paraId="6F9CE578" w14:textId="77777777" w:rsidTr="001B7CD3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4D15" w14:textId="77777777" w:rsidR="00886F2A" w:rsidRPr="00194BCE" w:rsidRDefault="00886F2A" w:rsidP="001B7CD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Office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70AFA" w14:textId="77777777" w:rsidR="00886F2A" w:rsidRDefault="00886F2A" w:rsidP="001B7CD3">
            <w:pPr>
              <w:snapToGrid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Office 2019 for small bussines</w:t>
            </w:r>
          </w:p>
        </w:tc>
      </w:tr>
      <w:tr w:rsidR="00886F2A" w:rsidRPr="00194BCE" w14:paraId="4AAB9D08" w14:textId="77777777" w:rsidTr="001B7CD3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C25D3" w14:textId="77777777" w:rsidR="00886F2A" w:rsidRPr="00194BCE" w:rsidRDefault="00886F2A" w:rsidP="001B7CD3">
            <w:pPr>
              <w:jc w:val="both"/>
              <w:rPr>
                <w:bCs/>
                <w:sz w:val="28"/>
                <w:szCs w:val="28"/>
              </w:rPr>
            </w:pPr>
            <w:r w:rsidRPr="00194BCE">
              <w:rPr>
                <w:bCs/>
                <w:sz w:val="28"/>
                <w:szCs w:val="28"/>
              </w:rPr>
              <w:t>Garanţie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5FE40BF5" w14:textId="77777777" w:rsidR="00886F2A" w:rsidRPr="00194BCE" w:rsidRDefault="00886F2A" w:rsidP="001B7CD3">
            <w:pPr>
              <w:jc w:val="both"/>
              <w:rPr>
                <w:sz w:val="28"/>
                <w:szCs w:val="28"/>
              </w:rPr>
            </w:pPr>
            <w:r w:rsidRPr="00194BCE">
              <w:rPr>
                <w:sz w:val="28"/>
                <w:szCs w:val="28"/>
              </w:rPr>
              <w:t>3 ani la întregul echipament (toate componentele) de la data recepției, posibilități de upgrade, instalare și service la sediul beneficiarului.</w:t>
            </w:r>
          </w:p>
        </w:tc>
      </w:tr>
    </w:tbl>
    <w:p w14:paraId="34B40C61" w14:textId="77777777" w:rsidR="00886F2A" w:rsidRPr="00194BCE" w:rsidRDefault="00886F2A" w:rsidP="00886F2A">
      <w:pPr>
        <w:tabs>
          <w:tab w:val="left" w:pos="15"/>
        </w:tabs>
        <w:jc w:val="both"/>
        <w:rPr>
          <w:sz w:val="32"/>
          <w:szCs w:val="32"/>
        </w:rPr>
      </w:pPr>
    </w:p>
    <w:p w14:paraId="7A4BC239" w14:textId="77777777" w:rsidR="004E2A83" w:rsidRPr="001B7CD3" w:rsidRDefault="00886F2A" w:rsidP="001B7CD3">
      <w:pPr>
        <w:tabs>
          <w:tab w:val="left" w:pos="15"/>
        </w:tabs>
        <w:jc w:val="both"/>
        <w:rPr>
          <w:color w:val="000000"/>
          <w:sz w:val="28"/>
          <w:szCs w:val="28"/>
          <w:lang w:val="ro-RO"/>
        </w:rPr>
      </w:pPr>
      <w:r w:rsidRPr="00194BCE">
        <w:rPr>
          <w:color w:val="000000"/>
          <w:sz w:val="28"/>
          <w:szCs w:val="28"/>
          <w:lang w:val="ro-RO"/>
        </w:rPr>
        <w:t xml:space="preserve">În cazul în care hard disk-ul se defectează în timpul garanţiei, acesta va rămâne în posesia D.V.B.L. Sector 2, pentru a fi distrus, conform procedurilor interne privind datele cu caracter personal conform </w:t>
      </w:r>
      <w:r>
        <w:rPr>
          <w:color w:val="000000"/>
          <w:sz w:val="28"/>
          <w:szCs w:val="28"/>
          <w:lang w:val="ro-RO"/>
        </w:rPr>
        <w:t xml:space="preserve">regulamentului U.E. </w:t>
      </w:r>
      <w:r w:rsidRPr="00194BCE">
        <w:rPr>
          <w:color w:val="000000"/>
          <w:sz w:val="28"/>
          <w:szCs w:val="28"/>
          <w:lang w:val="ro-RO"/>
        </w:rPr>
        <w:t>67</w:t>
      </w:r>
      <w:r>
        <w:rPr>
          <w:color w:val="000000"/>
          <w:sz w:val="28"/>
          <w:szCs w:val="28"/>
          <w:lang w:val="ro-RO"/>
        </w:rPr>
        <w:t>9</w:t>
      </w:r>
      <w:r w:rsidRPr="00194BCE">
        <w:rPr>
          <w:color w:val="000000"/>
          <w:sz w:val="28"/>
          <w:szCs w:val="28"/>
          <w:lang w:val="ro-RO"/>
        </w:rPr>
        <w:t>/20</w:t>
      </w:r>
      <w:r>
        <w:rPr>
          <w:color w:val="000000"/>
          <w:sz w:val="28"/>
          <w:szCs w:val="28"/>
          <w:lang w:val="ro-RO"/>
        </w:rPr>
        <w:t>16 (G.D.P.R.)</w:t>
      </w:r>
      <w:r w:rsidRPr="00194BCE">
        <w:rPr>
          <w:color w:val="000000"/>
          <w:sz w:val="28"/>
          <w:szCs w:val="28"/>
          <w:lang w:val="ro-RO"/>
        </w:rPr>
        <w:t>, a Codului fiscal şi a Codului de procedură fiscală.</w:t>
      </w:r>
    </w:p>
    <w:p w14:paraId="4766EE81" w14:textId="77777777" w:rsidR="004E2A83" w:rsidRDefault="004E2A83" w:rsidP="005C63B0">
      <w:pPr>
        <w:pStyle w:val="NoSpacing"/>
        <w:jc w:val="both"/>
        <w:rPr>
          <w:rFonts w:ascii="Times New Roman" w:hAnsi="Times New Roman"/>
        </w:rPr>
      </w:pPr>
    </w:p>
    <w:sectPr w:rsidR="004E2A83" w:rsidSect="00590F34">
      <w:pgSz w:w="11907" w:h="16839" w:code="9"/>
      <w:pgMar w:top="426" w:right="104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A0048"/>
    <w:multiLevelType w:val="hybridMultilevel"/>
    <w:tmpl w:val="B7B4246E"/>
    <w:lvl w:ilvl="0" w:tplc="D4E288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A60C4"/>
    <w:multiLevelType w:val="hybridMultilevel"/>
    <w:tmpl w:val="783E7638"/>
    <w:lvl w:ilvl="0" w:tplc="5D9A3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93"/>
    <w:rsid w:val="000121A9"/>
    <w:rsid w:val="000531A9"/>
    <w:rsid w:val="000B3C45"/>
    <w:rsid w:val="00104CBC"/>
    <w:rsid w:val="001644EB"/>
    <w:rsid w:val="001B7CD3"/>
    <w:rsid w:val="0029364A"/>
    <w:rsid w:val="002F5BB5"/>
    <w:rsid w:val="003322C3"/>
    <w:rsid w:val="00380EA3"/>
    <w:rsid w:val="00397792"/>
    <w:rsid w:val="003C3600"/>
    <w:rsid w:val="003E6B74"/>
    <w:rsid w:val="003F529A"/>
    <w:rsid w:val="00455A1F"/>
    <w:rsid w:val="004762A7"/>
    <w:rsid w:val="004E2A83"/>
    <w:rsid w:val="00542EA1"/>
    <w:rsid w:val="00590F34"/>
    <w:rsid w:val="005C63B0"/>
    <w:rsid w:val="00600884"/>
    <w:rsid w:val="0063156A"/>
    <w:rsid w:val="00665210"/>
    <w:rsid w:val="00676B8F"/>
    <w:rsid w:val="006A7089"/>
    <w:rsid w:val="006F3465"/>
    <w:rsid w:val="00707F55"/>
    <w:rsid w:val="00712AD6"/>
    <w:rsid w:val="00716D31"/>
    <w:rsid w:val="007829AF"/>
    <w:rsid w:val="0082382B"/>
    <w:rsid w:val="00827556"/>
    <w:rsid w:val="00844C87"/>
    <w:rsid w:val="00886F2A"/>
    <w:rsid w:val="00887773"/>
    <w:rsid w:val="008920AE"/>
    <w:rsid w:val="008947E6"/>
    <w:rsid w:val="008A41D2"/>
    <w:rsid w:val="008A5FAA"/>
    <w:rsid w:val="008E030E"/>
    <w:rsid w:val="008E6D15"/>
    <w:rsid w:val="00937D00"/>
    <w:rsid w:val="00944DAA"/>
    <w:rsid w:val="00A11DC8"/>
    <w:rsid w:val="00A13AA6"/>
    <w:rsid w:val="00A54255"/>
    <w:rsid w:val="00A93E2A"/>
    <w:rsid w:val="00AC2F36"/>
    <w:rsid w:val="00AC5793"/>
    <w:rsid w:val="00AE310D"/>
    <w:rsid w:val="00B32D6A"/>
    <w:rsid w:val="00B4221E"/>
    <w:rsid w:val="00B52B58"/>
    <w:rsid w:val="00BE786E"/>
    <w:rsid w:val="00BF7BDF"/>
    <w:rsid w:val="00C74BEE"/>
    <w:rsid w:val="00CB5FEE"/>
    <w:rsid w:val="00CF2262"/>
    <w:rsid w:val="00D0388D"/>
    <w:rsid w:val="00D113D1"/>
    <w:rsid w:val="00D610CA"/>
    <w:rsid w:val="00D92390"/>
    <w:rsid w:val="00DC718E"/>
    <w:rsid w:val="00DD7EF0"/>
    <w:rsid w:val="00E05352"/>
    <w:rsid w:val="00E20CE2"/>
    <w:rsid w:val="00E475B6"/>
    <w:rsid w:val="00E5343E"/>
    <w:rsid w:val="00E70880"/>
    <w:rsid w:val="00EB55CE"/>
    <w:rsid w:val="00EF62F1"/>
    <w:rsid w:val="00F007FA"/>
    <w:rsid w:val="00F23E7C"/>
    <w:rsid w:val="00F52169"/>
    <w:rsid w:val="00F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EFAF86"/>
  <w15:chartTrackingRefBased/>
  <w15:docId w15:val="{40455105-4565-4F16-93C5-72D662AF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5B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475B6"/>
    <w:pPr>
      <w:keepNext/>
      <w:jc w:val="center"/>
      <w:outlineLvl w:val="1"/>
    </w:pPr>
    <w:rPr>
      <w:b/>
      <w:bCs/>
      <w:i/>
      <w:iCs/>
      <w:sz w:val="3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390"/>
    <w:rPr>
      <w:sz w:val="22"/>
      <w:szCs w:val="22"/>
      <w:lang w:val="en-US" w:eastAsia="en-US"/>
    </w:rPr>
  </w:style>
  <w:style w:type="character" w:customStyle="1" w:styleId="Heading2Char">
    <w:name w:val="Heading 2 Char"/>
    <w:link w:val="Heading2"/>
    <w:rsid w:val="00E475B6"/>
    <w:rPr>
      <w:rFonts w:ascii="Times New Roman" w:eastAsia="Times New Roman" w:hAnsi="Times New Roman" w:cs="Times New Roman"/>
      <w:b/>
      <w:bCs/>
      <w:i/>
      <w:iCs/>
      <w:sz w:val="32"/>
      <w:szCs w:val="24"/>
      <w:lang w:val="ro-RO"/>
    </w:rPr>
  </w:style>
  <w:style w:type="character" w:customStyle="1" w:styleId="text">
    <w:name w:val="text"/>
    <w:basedOn w:val="DefaultParagraphFont"/>
    <w:rsid w:val="00E475B6"/>
  </w:style>
  <w:style w:type="paragraph" w:styleId="BalloonText">
    <w:name w:val="Balloon Text"/>
    <w:basedOn w:val="Normal"/>
    <w:link w:val="BalloonTextChar"/>
    <w:uiPriority w:val="99"/>
    <w:semiHidden/>
    <w:unhideWhenUsed/>
    <w:rsid w:val="00E47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75B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07F55"/>
    <w:rPr>
      <w:sz w:val="28"/>
      <w:szCs w:val="20"/>
      <w:lang w:val="ro-RO"/>
    </w:rPr>
  </w:style>
  <w:style w:type="character" w:customStyle="1" w:styleId="BodyTextChar">
    <w:name w:val="Body Text Char"/>
    <w:link w:val="BodyText"/>
    <w:rsid w:val="00707F55"/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89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DC718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886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886F2A"/>
    <w:rPr>
      <w:rFonts w:ascii="Courier New" w:eastAsia="Times New Roman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hizitii.publice@impozitelocale2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izitii.publice@impozitelocale2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869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Links>
    <vt:vector size="12" baseType="variant">
      <vt:variant>
        <vt:i4>2490399</vt:i4>
      </vt:variant>
      <vt:variant>
        <vt:i4>3</vt:i4>
      </vt:variant>
      <vt:variant>
        <vt:i4>0</vt:i4>
      </vt:variant>
      <vt:variant>
        <vt:i4>5</vt:i4>
      </vt:variant>
      <vt:variant>
        <vt:lpwstr>mailto:achizitii.publice@impozitelocale2.ro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mailto:achizitii.publice@impozitelocale2.ro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liviu.alexa</dc:creator>
  <cp:keywords/>
  <cp:lastModifiedBy>DVBL</cp:lastModifiedBy>
  <cp:revision>2</cp:revision>
  <cp:lastPrinted>2017-05-16T08:08:00Z</cp:lastPrinted>
  <dcterms:created xsi:type="dcterms:W3CDTF">2020-11-04T11:40:00Z</dcterms:created>
  <dcterms:modified xsi:type="dcterms:W3CDTF">2020-11-04T11:40:00Z</dcterms:modified>
</cp:coreProperties>
</file>